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8BF0" w14:textId="77777777" w:rsidR="003D077F" w:rsidRDefault="003D077F" w:rsidP="009628E9">
      <w:pPr>
        <w:jc w:val="both"/>
      </w:pPr>
      <w:r>
        <w:t xml:space="preserve"> </w:t>
      </w:r>
    </w:p>
    <w:p w14:paraId="1626385A" w14:textId="77777777" w:rsidR="003D077F" w:rsidRDefault="003D077F" w:rsidP="009628E9">
      <w:pPr>
        <w:jc w:val="both"/>
      </w:pPr>
    </w:p>
    <w:p w14:paraId="534C9715" w14:textId="77777777" w:rsidR="003D077F" w:rsidRPr="003D077F" w:rsidRDefault="003D077F" w:rsidP="009628E9">
      <w:pPr>
        <w:jc w:val="both"/>
        <w:rPr>
          <w:b/>
          <w:bCs/>
        </w:rPr>
      </w:pPr>
      <w:r w:rsidRPr="003D077F">
        <w:rPr>
          <w:b/>
          <w:bCs/>
        </w:rPr>
        <w:t>Centre for Promotion of Equal Rights</w:t>
      </w:r>
    </w:p>
    <w:p w14:paraId="3C4CD7EC" w14:textId="77777777" w:rsidR="00E16FB2" w:rsidRDefault="00316A50" w:rsidP="009628E9">
      <w:pPr>
        <w:jc w:val="both"/>
      </w:pPr>
      <w:r>
        <w:t>Organizational profile</w:t>
      </w:r>
    </w:p>
    <w:tbl>
      <w:tblPr>
        <w:tblStyle w:val="TableGrid"/>
        <w:tblW w:w="0" w:type="auto"/>
        <w:tblLook w:val="04A0" w:firstRow="1" w:lastRow="0" w:firstColumn="1" w:lastColumn="0" w:noHBand="0" w:noVBand="1"/>
      </w:tblPr>
      <w:tblGrid>
        <w:gridCol w:w="4628"/>
        <w:gridCol w:w="4722"/>
      </w:tblGrid>
      <w:tr w:rsidR="00316A50" w14:paraId="4F209920" w14:textId="77777777" w:rsidTr="00316A50">
        <w:tc>
          <w:tcPr>
            <w:tcW w:w="4788" w:type="dxa"/>
          </w:tcPr>
          <w:p w14:paraId="6B0443A9" w14:textId="77777777" w:rsidR="00316A50" w:rsidRDefault="00316A50" w:rsidP="009628E9">
            <w:pPr>
              <w:jc w:val="both"/>
            </w:pPr>
            <w:r>
              <w:t>Name of the organization</w:t>
            </w:r>
          </w:p>
        </w:tc>
        <w:tc>
          <w:tcPr>
            <w:tcW w:w="4788" w:type="dxa"/>
          </w:tcPr>
          <w:p w14:paraId="1DA49CD0" w14:textId="77777777" w:rsidR="00316A50" w:rsidRDefault="00316A50" w:rsidP="009628E9">
            <w:pPr>
              <w:jc w:val="both"/>
            </w:pPr>
            <w:r>
              <w:t>Centre for Promotion of Equal Rights-CPER</w:t>
            </w:r>
          </w:p>
        </w:tc>
      </w:tr>
      <w:tr w:rsidR="00316A50" w14:paraId="0635013D" w14:textId="77777777" w:rsidTr="00316A50">
        <w:tc>
          <w:tcPr>
            <w:tcW w:w="4788" w:type="dxa"/>
          </w:tcPr>
          <w:p w14:paraId="309F37FE" w14:textId="77777777" w:rsidR="00316A50" w:rsidRDefault="00316A50" w:rsidP="009628E9">
            <w:pPr>
              <w:jc w:val="both"/>
            </w:pPr>
            <w:r>
              <w:t>Address</w:t>
            </w:r>
          </w:p>
        </w:tc>
        <w:tc>
          <w:tcPr>
            <w:tcW w:w="4788" w:type="dxa"/>
          </w:tcPr>
          <w:p w14:paraId="6733DD2B" w14:textId="77777777" w:rsidR="00316A50" w:rsidRDefault="00D27566" w:rsidP="009628E9">
            <w:pPr>
              <w:jc w:val="both"/>
            </w:pPr>
            <w:r>
              <w:t>No. 17/692, Vasunaraya</w:t>
            </w:r>
            <w:r w:rsidR="002C44F7">
              <w:t>na</w:t>
            </w:r>
            <w:r>
              <w:t xml:space="preserve"> complex, VNR Nagar, </w:t>
            </w:r>
          </w:p>
          <w:p w14:paraId="4BB8A8EA" w14:textId="3A26DA5C" w:rsidR="00D27566" w:rsidRDefault="002E67CD" w:rsidP="009628E9">
            <w:pPr>
              <w:jc w:val="both"/>
            </w:pPr>
            <w:r>
              <w:t>Fatima</w:t>
            </w:r>
            <w:r w:rsidR="00D27566">
              <w:t xml:space="preserve"> school Opp. </w:t>
            </w:r>
            <w:r w:rsidR="00C1000E">
              <w:t>Vriddachalam</w:t>
            </w:r>
            <w:bookmarkStart w:id="0" w:name="_GoBack"/>
            <w:bookmarkEnd w:id="0"/>
            <w:r w:rsidR="00D27566">
              <w:t>, pin-606001. Cuddalore district.</w:t>
            </w:r>
            <w:r w:rsidR="005E5314">
              <w:t xml:space="preserve"> Tamil </w:t>
            </w:r>
            <w:proofErr w:type="spellStart"/>
            <w:r w:rsidR="005E5314">
              <w:t>nadu</w:t>
            </w:r>
            <w:proofErr w:type="spellEnd"/>
            <w:r w:rsidR="0064561C">
              <w:t>.</w:t>
            </w:r>
          </w:p>
        </w:tc>
      </w:tr>
      <w:tr w:rsidR="00316A50" w14:paraId="2106A8C6" w14:textId="77777777" w:rsidTr="00316A50">
        <w:tc>
          <w:tcPr>
            <w:tcW w:w="4788" w:type="dxa"/>
          </w:tcPr>
          <w:p w14:paraId="3A7D27AD" w14:textId="77777777" w:rsidR="00316A50" w:rsidRDefault="00D27566" w:rsidP="009628E9">
            <w:pPr>
              <w:jc w:val="both"/>
            </w:pPr>
            <w:r>
              <w:t>Chief functionary</w:t>
            </w:r>
          </w:p>
        </w:tc>
        <w:tc>
          <w:tcPr>
            <w:tcW w:w="4788" w:type="dxa"/>
          </w:tcPr>
          <w:p w14:paraId="6E67D942" w14:textId="77777777" w:rsidR="00316A50" w:rsidRDefault="00D27566" w:rsidP="009628E9">
            <w:pPr>
              <w:jc w:val="both"/>
            </w:pPr>
            <w:r>
              <w:t>Mr. Thomas</w:t>
            </w:r>
            <w:r w:rsidR="002C44F7">
              <w:t xml:space="preserve"> A.</w:t>
            </w:r>
            <w:r>
              <w:t xml:space="preserve"> Edison,</w:t>
            </w:r>
          </w:p>
        </w:tc>
      </w:tr>
      <w:tr w:rsidR="00316A50" w14:paraId="329C2D18" w14:textId="77777777" w:rsidTr="00316A50">
        <w:tc>
          <w:tcPr>
            <w:tcW w:w="4788" w:type="dxa"/>
          </w:tcPr>
          <w:p w14:paraId="178567B5" w14:textId="77777777" w:rsidR="00316A50" w:rsidRDefault="0023763C" w:rsidP="009628E9">
            <w:pPr>
              <w:jc w:val="both"/>
            </w:pPr>
            <w:r>
              <w:t xml:space="preserve"> Trust </w:t>
            </w:r>
            <w:r w:rsidR="00D27566">
              <w:t>Registration number</w:t>
            </w:r>
          </w:p>
        </w:tc>
        <w:tc>
          <w:tcPr>
            <w:tcW w:w="4788" w:type="dxa"/>
          </w:tcPr>
          <w:p w14:paraId="73E851EF" w14:textId="77777777" w:rsidR="00316A50" w:rsidRDefault="00D27566" w:rsidP="009628E9">
            <w:pPr>
              <w:jc w:val="both"/>
            </w:pPr>
            <w:r>
              <w:t>182/2008</w:t>
            </w:r>
          </w:p>
        </w:tc>
      </w:tr>
      <w:tr w:rsidR="00316A50" w14:paraId="5C5C85CD" w14:textId="77777777" w:rsidTr="00316A50">
        <w:tc>
          <w:tcPr>
            <w:tcW w:w="4788" w:type="dxa"/>
          </w:tcPr>
          <w:p w14:paraId="2C7AC185" w14:textId="77777777" w:rsidR="00316A50" w:rsidRDefault="00D27566" w:rsidP="009628E9">
            <w:pPr>
              <w:jc w:val="both"/>
            </w:pPr>
            <w:r>
              <w:t>Bank</w:t>
            </w:r>
          </w:p>
        </w:tc>
        <w:tc>
          <w:tcPr>
            <w:tcW w:w="4788" w:type="dxa"/>
          </w:tcPr>
          <w:p w14:paraId="7C5ECFF3" w14:textId="7BDF2EC2" w:rsidR="00316A50" w:rsidRDefault="00D27566" w:rsidP="009628E9">
            <w:pPr>
              <w:jc w:val="both"/>
            </w:pPr>
            <w:r>
              <w:t xml:space="preserve">Canara Bank, </w:t>
            </w:r>
            <w:r w:rsidR="001D2692">
              <w:t>Vriddachalam</w:t>
            </w:r>
          </w:p>
        </w:tc>
      </w:tr>
      <w:tr w:rsidR="00316A50" w14:paraId="6B78D0D1" w14:textId="77777777" w:rsidTr="00316A50">
        <w:tc>
          <w:tcPr>
            <w:tcW w:w="4788" w:type="dxa"/>
          </w:tcPr>
          <w:p w14:paraId="6485F24C" w14:textId="77777777" w:rsidR="00316A50" w:rsidRDefault="002C44F7" w:rsidP="009628E9">
            <w:pPr>
              <w:jc w:val="both"/>
            </w:pPr>
            <w:r>
              <w:t>Email</w:t>
            </w:r>
          </w:p>
        </w:tc>
        <w:tc>
          <w:tcPr>
            <w:tcW w:w="4788" w:type="dxa"/>
          </w:tcPr>
          <w:p w14:paraId="01AD2BE0" w14:textId="77777777" w:rsidR="00316A50" w:rsidRDefault="00422BD9" w:rsidP="009628E9">
            <w:pPr>
              <w:jc w:val="both"/>
            </w:pPr>
            <w:hyperlink r:id="rId8" w:history="1">
              <w:r w:rsidR="00472C24" w:rsidRPr="00896DD7">
                <w:rPr>
                  <w:rStyle w:val="Hyperlink"/>
                </w:rPr>
                <w:t>aaddhy@gmail.com</w:t>
              </w:r>
            </w:hyperlink>
          </w:p>
        </w:tc>
      </w:tr>
      <w:tr w:rsidR="002C44F7" w14:paraId="23F7C386" w14:textId="77777777" w:rsidTr="00316A50">
        <w:tc>
          <w:tcPr>
            <w:tcW w:w="4788" w:type="dxa"/>
          </w:tcPr>
          <w:p w14:paraId="14EFD4B9" w14:textId="77777777" w:rsidR="002C44F7" w:rsidRDefault="002C44F7" w:rsidP="009628E9">
            <w:pPr>
              <w:jc w:val="both"/>
            </w:pPr>
            <w:r>
              <w:t>Contact No.</w:t>
            </w:r>
          </w:p>
        </w:tc>
        <w:tc>
          <w:tcPr>
            <w:tcW w:w="4788" w:type="dxa"/>
          </w:tcPr>
          <w:p w14:paraId="4FC06BE3" w14:textId="77777777" w:rsidR="002C44F7" w:rsidRDefault="002C44F7" w:rsidP="009628E9">
            <w:pPr>
              <w:jc w:val="both"/>
            </w:pPr>
            <w:r>
              <w:t>+91-9442442287</w:t>
            </w:r>
          </w:p>
        </w:tc>
      </w:tr>
      <w:tr w:rsidR="002E67CD" w14:paraId="56F0DEF4" w14:textId="77777777" w:rsidTr="00316A50">
        <w:tc>
          <w:tcPr>
            <w:tcW w:w="4788" w:type="dxa"/>
          </w:tcPr>
          <w:p w14:paraId="7314C045" w14:textId="77777777" w:rsidR="002E67CD" w:rsidRDefault="002E67CD" w:rsidP="009628E9">
            <w:pPr>
              <w:jc w:val="both"/>
            </w:pPr>
            <w:r>
              <w:t>Legal status</w:t>
            </w:r>
          </w:p>
        </w:tc>
        <w:tc>
          <w:tcPr>
            <w:tcW w:w="4788" w:type="dxa"/>
          </w:tcPr>
          <w:p w14:paraId="7E211A0A" w14:textId="77777777" w:rsidR="002E67CD" w:rsidRDefault="002E67CD" w:rsidP="009628E9">
            <w:pPr>
              <w:jc w:val="both"/>
            </w:pPr>
            <w:r>
              <w:t>12 AA and 80 G obtained</w:t>
            </w:r>
            <w:r w:rsidR="00BC6E5E">
              <w:t xml:space="preserve"> </w:t>
            </w:r>
          </w:p>
        </w:tc>
      </w:tr>
      <w:tr w:rsidR="00BC6E5E" w14:paraId="505A9BB9" w14:textId="77777777" w:rsidTr="00316A50">
        <w:tc>
          <w:tcPr>
            <w:tcW w:w="4788" w:type="dxa"/>
          </w:tcPr>
          <w:p w14:paraId="71A61114" w14:textId="77777777" w:rsidR="00BC6E5E" w:rsidRDefault="00BC6E5E" w:rsidP="009628E9">
            <w:pPr>
              <w:jc w:val="both"/>
            </w:pPr>
            <w:r>
              <w:t>12AA&amp;80G</w:t>
            </w:r>
          </w:p>
        </w:tc>
        <w:tc>
          <w:tcPr>
            <w:tcW w:w="4788" w:type="dxa"/>
          </w:tcPr>
          <w:p w14:paraId="0AEA0F53" w14:textId="77777777" w:rsidR="00BC6E5E" w:rsidRDefault="00BC6E5E" w:rsidP="009628E9">
            <w:pPr>
              <w:jc w:val="both"/>
            </w:pPr>
            <w:r>
              <w:t>C.No0.9165</w:t>
            </w:r>
            <w:proofErr w:type="gramStart"/>
            <w:r>
              <w:t>E(</w:t>
            </w:r>
            <w:proofErr w:type="gramEnd"/>
            <w:r>
              <w:t>1296)/CIT/PDY/2010-11</w:t>
            </w:r>
          </w:p>
        </w:tc>
      </w:tr>
      <w:tr w:rsidR="00BC6E5E" w14:paraId="40984288" w14:textId="77777777" w:rsidTr="00316A50">
        <w:tc>
          <w:tcPr>
            <w:tcW w:w="4788" w:type="dxa"/>
          </w:tcPr>
          <w:p w14:paraId="3F14E75E" w14:textId="77777777" w:rsidR="00BC6E5E" w:rsidRDefault="00BC6E5E" w:rsidP="009628E9">
            <w:pPr>
              <w:jc w:val="both"/>
            </w:pPr>
            <w:r>
              <w:t>Bank (Canara bank)</w:t>
            </w:r>
          </w:p>
        </w:tc>
        <w:tc>
          <w:tcPr>
            <w:tcW w:w="4788" w:type="dxa"/>
          </w:tcPr>
          <w:p w14:paraId="1FFCCEDA" w14:textId="75D61871" w:rsidR="00BC6E5E" w:rsidRDefault="000D3757" w:rsidP="009628E9">
            <w:pPr>
              <w:jc w:val="both"/>
            </w:pPr>
            <w:r w:rsidRPr="000D3757">
              <w:t>0948101034117</w:t>
            </w:r>
          </w:p>
        </w:tc>
      </w:tr>
      <w:tr w:rsidR="00BC6E5E" w14:paraId="5E369878" w14:textId="77777777" w:rsidTr="00316A50">
        <w:tc>
          <w:tcPr>
            <w:tcW w:w="4788" w:type="dxa"/>
          </w:tcPr>
          <w:p w14:paraId="2C3D443C" w14:textId="77777777" w:rsidR="00BC6E5E" w:rsidRDefault="00BC6E5E" w:rsidP="009628E9">
            <w:pPr>
              <w:jc w:val="both"/>
            </w:pPr>
            <w:r>
              <w:t>IFSC code</w:t>
            </w:r>
          </w:p>
        </w:tc>
        <w:tc>
          <w:tcPr>
            <w:tcW w:w="4788" w:type="dxa"/>
          </w:tcPr>
          <w:p w14:paraId="456F69B2" w14:textId="77777777" w:rsidR="00BC6E5E" w:rsidRDefault="00BC6E5E" w:rsidP="009628E9">
            <w:pPr>
              <w:jc w:val="both"/>
            </w:pPr>
            <w:r>
              <w:t>CNRB0000948</w:t>
            </w:r>
          </w:p>
        </w:tc>
      </w:tr>
      <w:tr w:rsidR="008F2A9D" w14:paraId="04D6C9B2" w14:textId="77777777" w:rsidTr="00316A50">
        <w:tc>
          <w:tcPr>
            <w:tcW w:w="4788" w:type="dxa"/>
          </w:tcPr>
          <w:p w14:paraId="6F842662" w14:textId="77777777" w:rsidR="008F2A9D" w:rsidRDefault="008F2A9D" w:rsidP="009628E9">
            <w:pPr>
              <w:jc w:val="both"/>
            </w:pPr>
            <w:r>
              <w:t>DARPAN UNIQE ID</w:t>
            </w:r>
          </w:p>
        </w:tc>
        <w:tc>
          <w:tcPr>
            <w:tcW w:w="4788" w:type="dxa"/>
          </w:tcPr>
          <w:p w14:paraId="3BC161EE" w14:textId="77777777" w:rsidR="008F2A9D" w:rsidRDefault="008F2A9D" w:rsidP="009628E9">
            <w:pPr>
              <w:jc w:val="both"/>
            </w:pPr>
            <w:r>
              <w:rPr>
                <w:rStyle w:val="Strong"/>
                <w:rFonts w:ascii="Arial" w:hAnsi="Arial" w:cs="Arial"/>
                <w:color w:val="B92904"/>
                <w:shd w:val="clear" w:color="auto" w:fill="FFFFFF"/>
              </w:rPr>
              <w:t>TN/2014/0078718</w:t>
            </w:r>
          </w:p>
        </w:tc>
      </w:tr>
      <w:tr w:rsidR="001D2692" w14:paraId="14B50312" w14:textId="77777777" w:rsidTr="00316A50">
        <w:tc>
          <w:tcPr>
            <w:tcW w:w="4788" w:type="dxa"/>
          </w:tcPr>
          <w:p w14:paraId="4BA29307" w14:textId="12782C51" w:rsidR="001D2692" w:rsidRDefault="001D2692" w:rsidP="009628E9">
            <w:pPr>
              <w:jc w:val="both"/>
            </w:pPr>
            <w:r>
              <w:t xml:space="preserve">FCRA </w:t>
            </w:r>
          </w:p>
        </w:tc>
        <w:tc>
          <w:tcPr>
            <w:tcW w:w="4788" w:type="dxa"/>
          </w:tcPr>
          <w:p w14:paraId="36EF484A" w14:textId="53CCF01C" w:rsidR="001D2692" w:rsidRDefault="001D2692" w:rsidP="009628E9">
            <w:pPr>
              <w:jc w:val="both"/>
              <w:rPr>
                <w:rStyle w:val="Strong"/>
                <w:rFonts w:ascii="Arial" w:hAnsi="Arial" w:cs="Arial"/>
                <w:color w:val="B92904"/>
                <w:shd w:val="clear" w:color="auto" w:fill="FFFFFF"/>
              </w:rPr>
            </w:pPr>
            <w:r>
              <w:rPr>
                <w:rStyle w:val="Strong"/>
                <w:rFonts w:ascii="Arial" w:hAnsi="Arial" w:cs="Arial"/>
                <w:color w:val="B92904"/>
                <w:shd w:val="clear" w:color="auto" w:fill="FFFFFF"/>
              </w:rPr>
              <w:t>078040007</w:t>
            </w:r>
          </w:p>
        </w:tc>
      </w:tr>
    </w:tbl>
    <w:p w14:paraId="3F046A29" w14:textId="77777777" w:rsidR="00316A50" w:rsidRDefault="00316A50" w:rsidP="009628E9">
      <w:pPr>
        <w:jc w:val="both"/>
      </w:pPr>
    </w:p>
    <w:p w14:paraId="27697F16" w14:textId="77777777" w:rsidR="00F81E17" w:rsidRDefault="00F81E17" w:rsidP="009628E9">
      <w:pPr>
        <w:jc w:val="both"/>
      </w:pPr>
    </w:p>
    <w:p w14:paraId="153D40D1" w14:textId="77777777" w:rsidR="0084007B" w:rsidRDefault="00F81E17" w:rsidP="009628E9">
      <w:pPr>
        <w:jc w:val="both"/>
      </w:pPr>
      <w:r>
        <w:t xml:space="preserve">Introduction: </w:t>
      </w:r>
    </w:p>
    <w:p w14:paraId="69EC52E3" w14:textId="37A5CDD8" w:rsidR="00F81E17" w:rsidRDefault="00F81E17" w:rsidP="009628E9">
      <w:pPr>
        <w:jc w:val="both"/>
      </w:pPr>
      <w:r>
        <w:t>Centre fo</w:t>
      </w:r>
      <w:r w:rsidR="004F1FA0">
        <w:t>r Promotion of Equal Rights-CPER</w:t>
      </w:r>
      <w:r>
        <w:t xml:space="preserve"> is social organization aims to work among </w:t>
      </w:r>
      <w:r w:rsidR="00C1000E">
        <w:t>Dalits</w:t>
      </w:r>
      <w:r>
        <w:t xml:space="preserve">, tribes and other marginalized sections of the society who are </w:t>
      </w:r>
      <w:r w:rsidR="005F48CA">
        <w:t>reeling</w:t>
      </w:r>
      <w:r>
        <w:t xml:space="preserve"> under poverty, discr</w:t>
      </w:r>
      <w:r w:rsidR="004F1FA0">
        <w:t xml:space="preserve">imination and exploitation. </w:t>
      </w:r>
      <w:r w:rsidR="00C1000E">
        <w:t>CPER duly</w:t>
      </w:r>
      <w:r>
        <w:t xml:space="preserve"> </w:t>
      </w:r>
      <w:r w:rsidR="005F48CA">
        <w:t>registered</w:t>
      </w:r>
      <w:r>
        <w:t xml:space="preserve"> under Indian Trust Act and </w:t>
      </w:r>
      <w:r w:rsidR="005F48CA">
        <w:t>obtained</w:t>
      </w:r>
      <w:r>
        <w:t xml:space="preserve"> 12 AA, 80 G exemption under Income tax Act 1961. </w:t>
      </w:r>
      <w:r w:rsidR="00D06EC7">
        <w:t xml:space="preserve">We are governed by Board of members who are well experienced in social development. Currently we have 10 full time staff team comprised both men and women. </w:t>
      </w:r>
    </w:p>
    <w:p w14:paraId="2A34BAD0" w14:textId="225AE1A9" w:rsidR="0084007B" w:rsidRDefault="00D06EC7" w:rsidP="009628E9">
      <w:pPr>
        <w:jc w:val="both"/>
      </w:pPr>
      <w:r>
        <w:t xml:space="preserve">CEPR is </w:t>
      </w:r>
      <w:r w:rsidR="005F48CA">
        <w:t>believed</w:t>
      </w:r>
      <w:r>
        <w:t xml:space="preserve"> in equal opportunity of people and practice secular approach to all sections of the society.</w:t>
      </w:r>
      <w:r w:rsidR="003D077F">
        <w:t xml:space="preserve"> </w:t>
      </w:r>
      <w:r>
        <w:t xml:space="preserve">At present we are working in the districts of </w:t>
      </w:r>
      <w:r w:rsidR="00633F60">
        <w:t>Cuddalore</w:t>
      </w:r>
      <w:r>
        <w:t xml:space="preserve">, Villupuram and </w:t>
      </w:r>
      <w:proofErr w:type="spellStart"/>
      <w:r>
        <w:t>Perambalur</w:t>
      </w:r>
      <w:proofErr w:type="spellEnd"/>
      <w:r>
        <w:t xml:space="preserve"> of Tamil Nadu. Our target people are </w:t>
      </w:r>
      <w:r w:rsidR="005F48CA">
        <w:t>socially;</w:t>
      </w:r>
      <w:r>
        <w:t xml:space="preserve"> economically backward</w:t>
      </w:r>
      <w:r w:rsidR="00C776A8">
        <w:t xml:space="preserve"> </w:t>
      </w:r>
      <w:r>
        <w:t>communities</w:t>
      </w:r>
      <w:r w:rsidR="00C776A8">
        <w:t xml:space="preserve"> </w:t>
      </w:r>
      <w:r>
        <w:t>among them</w:t>
      </w:r>
      <w:r w:rsidR="00AF2723">
        <w:t xml:space="preserve"> Dalit</w:t>
      </w:r>
      <w:r>
        <w:t xml:space="preserve"> women, children and youth are given special attention</w:t>
      </w:r>
      <w:r w:rsidR="00502BBE">
        <w:t xml:space="preserve"> to environmentally awareness, </w:t>
      </w:r>
      <w:r w:rsidR="006F113F">
        <w:t xml:space="preserve">Horticulture, Multipurpose construction Building, School Compound renovation work, School </w:t>
      </w:r>
      <w:r w:rsidR="00EC0402">
        <w:t>Toilet,</w:t>
      </w:r>
      <w:r w:rsidR="006F113F">
        <w:t xml:space="preserve"> School Eco friendly park, Compound wall </w:t>
      </w:r>
      <w:r w:rsidR="00EC0402">
        <w:t>painting, skill</w:t>
      </w:r>
      <w:r w:rsidR="00502BBE">
        <w:t xml:space="preserve"> training, child education, organic farming, disaster preparedness </w:t>
      </w:r>
      <w:r w:rsidR="006F113F">
        <w:t>program</w:t>
      </w:r>
      <w:r>
        <w:t xml:space="preserve">.  In order to empower the </w:t>
      </w:r>
      <w:r w:rsidR="00EC0402">
        <w:t>women,</w:t>
      </w:r>
      <w:r>
        <w:t xml:space="preserve"> we have organized th</w:t>
      </w:r>
      <w:r w:rsidR="00C776A8">
        <w:t>em</w:t>
      </w:r>
      <w:r>
        <w:t xml:space="preserve"> as self-help groups. At present we have 300 women self-h</w:t>
      </w:r>
      <w:r w:rsidR="00316920">
        <w:t xml:space="preserve">elp groups among them 390 </w:t>
      </w:r>
      <w:r>
        <w:t>groups we have linked with different financial institutions.</w:t>
      </w:r>
      <w:r w:rsidR="001C3428">
        <w:t xml:space="preserve"> We have 16 Children Development </w:t>
      </w:r>
      <w:r w:rsidR="00C1000E">
        <w:t>Centers</w:t>
      </w:r>
      <w:r w:rsidR="001C3428">
        <w:t xml:space="preserve"> to strengthen education, creativity as well as </w:t>
      </w:r>
      <w:r w:rsidR="00EC0402">
        <w:t>overall</w:t>
      </w:r>
      <w:r w:rsidR="001C3428">
        <w:t xml:space="preserve"> personality.</w:t>
      </w:r>
    </w:p>
    <w:p w14:paraId="43EF8A10" w14:textId="77777777" w:rsidR="00C776A8" w:rsidRDefault="00C776A8" w:rsidP="009628E9">
      <w:pPr>
        <w:jc w:val="both"/>
      </w:pPr>
    </w:p>
    <w:p w14:paraId="5790731C" w14:textId="77777777" w:rsidR="00316920" w:rsidRDefault="00316920" w:rsidP="009628E9">
      <w:pPr>
        <w:jc w:val="both"/>
      </w:pPr>
    </w:p>
    <w:p w14:paraId="5B9CD735" w14:textId="77777777" w:rsidR="00D06EC7" w:rsidRDefault="00D06EC7" w:rsidP="009628E9">
      <w:pPr>
        <w:jc w:val="both"/>
      </w:pPr>
      <w:r>
        <w:t>Our strength:</w:t>
      </w:r>
    </w:p>
    <w:p w14:paraId="2AF8E485" w14:textId="2D815928" w:rsidR="00D06EC7" w:rsidRDefault="00D06EC7" w:rsidP="009628E9">
      <w:pPr>
        <w:pStyle w:val="ListParagraph"/>
        <w:numPr>
          <w:ilvl w:val="0"/>
          <w:numId w:val="1"/>
        </w:numPr>
        <w:jc w:val="both"/>
      </w:pPr>
      <w:r>
        <w:t>Mobilization of the community;</w:t>
      </w:r>
    </w:p>
    <w:p w14:paraId="56462833" w14:textId="679D85BE" w:rsidR="000D3757" w:rsidRDefault="000D3757" w:rsidP="009628E9">
      <w:pPr>
        <w:pStyle w:val="ListParagraph"/>
        <w:numPr>
          <w:ilvl w:val="0"/>
          <w:numId w:val="1"/>
        </w:numPr>
        <w:jc w:val="both"/>
      </w:pPr>
      <w:r>
        <w:t xml:space="preserve">Women Livelihood </w:t>
      </w:r>
    </w:p>
    <w:p w14:paraId="3931C881" w14:textId="31BBF853" w:rsidR="000D3757" w:rsidRDefault="000D3757" w:rsidP="009628E9">
      <w:pPr>
        <w:pStyle w:val="ListParagraph"/>
        <w:numPr>
          <w:ilvl w:val="0"/>
          <w:numId w:val="1"/>
        </w:numPr>
        <w:jc w:val="both"/>
      </w:pPr>
      <w:r>
        <w:t xml:space="preserve">Environmental  </w:t>
      </w:r>
    </w:p>
    <w:p w14:paraId="07FD19B3" w14:textId="5AEBBDD9" w:rsidR="006F113F" w:rsidRDefault="000D3757" w:rsidP="009628E9">
      <w:pPr>
        <w:pStyle w:val="ListParagraph"/>
        <w:numPr>
          <w:ilvl w:val="0"/>
          <w:numId w:val="1"/>
        </w:numPr>
        <w:jc w:val="both"/>
      </w:pPr>
      <w:r>
        <w:t>Child Education</w:t>
      </w:r>
    </w:p>
    <w:p w14:paraId="4BBA61E4" w14:textId="73ACAC2C" w:rsidR="006F113F" w:rsidRDefault="000D3757" w:rsidP="009628E9">
      <w:pPr>
        <w:pStyle w:val="ListParagraph"/>
        <w:numPr>
          <w:ilvl w:val="0"/>
          <w:numId w:val="1"/>
        </w:numPr>
        <w:jc w:val="both"/>
      </w:pPr>
      <w:r>
        <w:t>SHGs Formation- Loan linkages</w:t>
      </w:r>
    </w:p>
    <w:p w14:paraId="1BAD1634" w14:textId="5A5003E6" w:rsidR="006F113F" w:rsidRDefault="006F113F" w:rsidP="009628E9">
      <w:pPr>
        <w:pStyle w:val="ListParagraph"/>
        <w:numPr>
          <w:ilvl w:val="0"/>
          <w:numId w:val="1"/>
        </w:numPr>
        <w:jc w:val="both"/>
      </w:pPr>
      <w:r>
        <w:t>Water conservation</w:t>
      </w:r>
    </w:p>
    <w:p w14:paraId="41E47A0F" w14:textId="17DAA5A3" w:rsidR="006F113F" w:rsidRDefault="006F113F" w:rsidP="009628E9">
      <w:pPr>
        <w:pStyle w:val="ListParagraph"/>
        <w:numPr>
          <w:ilvl w:val="0"/>
          <w:numId w:val="1"/>
        </w:numPr>
        <w:jc w:val="both"/>
      </w:pPr>
      <w:r>
        <w:t xml:space="preserve">Watershed </w:t>
      </w:r>
      <w:proofErr w:type="spellStart"/>
      <w:r>
        <w:t>Programme</w:t>
      </w:r>
      <w:proofErr w:type="spellEnd"/>
    </w:p>
    <w:p w14:paraId="3A1112E4" w14:textId="26F3BBE8" w:rsidR="006F113F" w:rsidRDefault="006F113F" w:rsidP="009628E9">
      <w:pPr>
        <w:pStyle w:val="ListParagraph"/>
        <w:numPr>
          <w:ilvl w:val="0"/>
          <w:numId w:val="1"/>
        </w:numPr>
        <w:jc w:val="both"/>
      </w:pPr>
      <w:r>
        <w:t>Total sanitation construction</w:t>
      </w:r>
    </w:p>
    <w:p w14:paraId="6F7C6CE6" w14:textId="3196A459" w:rsidR="006F113F" w:rsidRDefault="006F113F" w:rsidP="009628E9">
      <w:pPr>
        <w:pStyle w:val="ListParagraph"/>
        <w:numPr>
          <w:ilvl w:val="0"/>
          <w:numId w:val="1"/>
        </w:numPr>
        <w:jc w:val="both"/>
      </w:pPr>
      <w:r>
        <w:t>Water Harvesting</w:t>
      </w:r>
    </w:p>
    <w:p w14:paraId="7B2BB808" w14:textId="1E540386" w:rsidR="006F113F" w:rsidRDefault="006F113F" w:rsidP="009628E9">
      <w:pPr>
        <w:pStyle w:val="ListParagraph"/>
        <w:numPr>
          <w:ilvl w:val="0"/>
          <w:numId w:val="1"/>
        </w:numPr>
        <w:jc w:val="both"/>
      </w:pPr>
      <w:r>
        <w:t>Horticulture</w:t>
      </w:r>
    </w:p>
    <w:p w14:paraId="29639B1C" w14:textId="77777777" w:rsidR="00C776A8" w:rsidRDefault="00D06EC7" w:rsidP="009628E9">
      <w:pPr>
        <w:pStyle w:val="ListParagraph"/>
        <w:numPr>
          <w:ilvl w:val="0"/>
          <w:numId w:val="1"/>
        </w:numPr>
        <w:jc w:val="both"/>
      </w:pPr>
      <w:r>
        <w:t>Identifying the needy people;</w:t>
      </w:r>
      <w:r w:rsidR="00C776A8">
        <w:t xml:space="preserve"> </w:t>
      </w:r>
    </w:p>
    <w:p w14:paraId="6D423E03" w14:textId="77777777" w:rsidR="00D06EC7" w:rsidRDefault="00D06EC7" w:rsidP="009628E9">
      <w:pPr>
        <w:pStyle w:val="ListParagraph"/>
        <w:numPr>
          <w:ilvl w:val="0"/>
          <w:numId w:val="1"/>
        </w:numPr>
        <w:jc w:val="both"/>
      </w:pPr>
      <w:r>
        <w:t>Micro credit;</w:t>
      </w:r>
    </w:p>
    <w:p w14:paraId="2151E5D0" w14:textId="77777777" w:rsidR="00D06EC7" w:rsidRDefault="00D06EC7" w:rsidP="009628E9">
      <w:pPr>
        <w:pStyle w:val="ListParagraph"/>
        <w:numPr>
          <w:ilvl w:val="0"/>
          <w:numId w:val="1"/>
        </w:numPr>
        <w:jc w:val="both"/>
      </w:pPr>
      <w:r>
        <w:t>Providing leadership skill;</w:t>
      </w:r>
    </w:p>
    <w:p w14:paraId="5DEA259E" w14:textId="77777777" w:rsidR="00D06EC7" w:rsidRDefault="00D06EC7" w:rsidP="009628E9">
      <w:pPr>
        <w:pStyle w:val="ListParagraph"/>
        <w:numPr>
          <w:ilvl w:val="0"/>
          <w:numId w:val="1"/>
        </w:numPr>
        <w:jc w:val="both"/>
      </w:pPr>
      <w:r>
        <w:t>Building the capacity of groups;</w:t>
      </w:r>
    </w:p>
    <w:p w14:paraId="7AB1FC0E" w14:textId="77777777" w:rsidR="00D06EC7" w:rsidRDefault="00C776A8" w:rsidP="009628E9">
      <w:pPr>
        <w:pStyle w:val="ListParagraph"/>
        <w:numPr>
          <w:ilvl w:val="0"/>
          <w:numId w:val="1"/>
        </w:numPr>
        <w:jc w:val="both"/>
      </w:pPr>
      <w:r>
        <w:t>Monitoring and evaluation;</w:t>
      </w:r>
    </w:p>
    <w:p w14:paraId="191FA73D" w14:textId="77777777" w:rsidR="00BD5914" w:rsidRDefault="00BD5914" w:rsidP="009628E9">
      <w:pPr>
        <w:pStyle w:val="ListParagraph"/>
        <w:numPr>
          <w:ilvl w:val="0"/>
          <w:numId w:val="1"/>
        </w:numPr>
        <w:jc w:val="both"/>
      </w:pPr>
      <w:r>
        <w:t>Skill trainings;</w:t>
      </w:r>
    </w:p>
    <w:p w14:paraId="6E5F9644" w14:textId="77777777" w:rsidR="00BD5914" w:rsidRDefault="00BD5914" w:rsidP="009628E9">
      <w:pPr>
        <w:pStyle w:val="ListParagraph"/>
        <w:numPr>
          <w:ilvl w:val="0"/>
          <w:numId w:val="1"/>
        </w:numPr>
        <w:jc w:val="both"/>
      </w:pPr>
      <w:r>
        <w:t>Organi</w:t>
      </w:r>
      <w:r w:rsidR="003D077F">
        <w:t>c</w:t>
      </w:r>
      <w:r>
        <w:t xml:space="preserve"> farming;</w:t>
      </w:r>
    </w:p>
    <w:p w14:paraId="64149700" w14:textId="77777777" w:rsidR="00BD5914" w:rsidRDefault="00BD5914" w:rsidP="009628E9">
      <w:pPr>
        <w:pStyle w:val="ListParagraph"/>
        <w:numPr>
          <w:ilvl w:val="0"/>
          <w:numId w:val="1"/>
        </w:numPr>
        <w:jc w:val="both"/>
      </w:pPr>
      <w:r>
        <w:t>Disaster management;</w:t>
      </w:r>
    </w:p>
    <w:p w14:paraId="04F1D536" w14:textId="77777777" w:rsidR="00D06EC7" w:rsidRDefault="00D06EC7" w:rsidP="009628E9">
      <w:pPr>
        <w:jc w:val="both"/>
      </w:pPr>
    </w:p>
    <w:p w14:paraId="4C8D35E8" w14:textId="26BBD77D" w:rsidR="00C776A8" w:rsidRDefault="00C776A8" w:rsidP="009628E9">
      <w:pPr>
        <w:jc w:val="both"/>
      </w:pPr>
      <w:r>
        <w:rPr>
          <w:b/>
          <w:bCs/>
        </w:rPr>
        <w:t xml:space="preserve">Vision: </w:t>
      </w:r>
      <w:r>
        <w:t xml:space="preserve"> </w:t>
      </w:r>
      <w:r w:rsidR="00C1000E">
        <w:t>Centre</w:t>
      </w:r>
      <w:r>
        <w:t xml:space="preserve"> for promotion of equal rights a socially, economically, </w:t>
      </w:r>
      <w:r w:rsidR="005F48CA">
        <w:t>politically</w:t>
      </w:r>
      <w:r>
        <w:t>, environmentally, equitable, living with dignity and sustainable community</w:t>
      </w:r>
    </w:p>
    <w:p w14:paraId="6059F572" w14:textId="77777777" w:rsidR="00C776A8" w:rsidRDefault="00C776A8" w:rsidP="009628E9">
      <w:pPr>
        <w:jc w:val="both"/>
      </w:pPr>
    </w:p>
    <w:p w14:paraId="762A1364" w14:textId="77777777" w:rsidR="0084007B" w:rsidRDefault="0084007B" w:rsidP="009628E9">
      <w:pPr>
        <w:jc w:val="both"/>
      </w:pPr>
      <w:smartTag w:uri="urn:schemas-microsoft-com:office:smarttags" w:element="City">
        <w:smartTag w:uri="urn:schemas-microsoft-com:office:smarttags" w:element="place">
          <w:r>
            <w:rPr>
              <w:b/>
              <w:bCs/>
            </w:rPr>
            <w:t>Mission</w:t>
          </w:r>
        </w:smartTag>
      </w:smartTag>
      <w:r>
        <w:rPr>
          <w:b/>
          <w:bCs/>
        </w:rPr>
        <w:t xml:space="preserve"> of the Organization:</w:t>
      </w:r>
      <w:r>
        <w:t xml:space="preserve">  </w:t>
      </w:r>
    </w:p>
    <w:p w14:paraId="4736E2A2" w14:textId="77777777" w:rsidR="0084007B" w:rsidRDefault="0084007B" w:rsidP="009628E9">
      <w:pPr>
        <w:jc w:val="both"/>
      </w:pPr>
    </w:p>
    <w:p w14:paraId="1FA12BB5" w14:textId="39942D9C" w:rsidR="0084007B" w:rsidRDefault="0084007B" w:rsidP="009628E9">
      <w:pPr>
        <w:jc w:val="both"/>
      </w:pPr>
      <w:r>
        <w:t xml:space="preserve">The Mission of </w:t>
      </w:r>
      <w:r w:rsidR="001D2692">
        <w:t>Centre</w:t>
      </w:r>
      <w:r>
        <w:t xml:space="preserve"> for promotion of equal rights   to Empowered socially, economically, environmentally and politically   disempowered </w:t>
      </w:r>
      <w:r w:rsidR="00EC0402">
        <w:t>poorest</w:t>
      </w:r>
      <w:r>
        <w:t xml:space="preserve"> communities through providing optimum humanitarian assistance by various means of tools support.   </w:t>
      </w:r>
    </w:p>
    <w:p w14:paraId="051683D7" w14:textId="77777777" w:rsidR="0084007B" w:rsidRDefault="0084007B" w:rsidP="009628E9">
      <w:pPr>
        <w:jc w:val="both"/>
      </w:pPr>
      <w:r>
        <w:t xml:space="preserve"> </w:t>
      </w:r>
    </w:p>
    <w:p w14:paraId="4BCC94B7" w14:textId="0FB379FE" w:rsidR="0084007B" w:rsidRDefault="0084007B" w:rsidP="009628E9">
      <w:pPr>
        <w:jc w:val="both"/>
      </w:pPr>
      <w:r>
        <w:rPr>
          <w:b/>
          <w:bCs/>
        </w:rPr>
        <w:t>Strategy:</w:t>
      </w:r>
      <w:r>
        <w:t xml:space="preserve"> The Strategy adopted by </w:t>
      </w:r>
      <w:r w:rsidR="00EC0402">
        <w:t>Centre</w:t>
      </w:r>
      <w:r>
        <w:t xml:space="preserve"> for the promotion of equal rights is initially to build and strengthen people organizations to people movement and followed by campaign, advocacy and lobbying and then the children and women are at the heart of </w:t>
      </w:r>
      <w:r w:rsidR="00EC0402">
        <w:t>everything</w:t>
      </w:r>
      <w:r>
        <w:t xml:space="preserve"> we do. Participatory approach</w:t>
      </w:r>
    </w:p>
    <w:p w14:paraId="02720082" w14:textId="77777777" w:rsidR="0084007B" w:rsidRDefault="0084007B" w:rsidP="009628E9">
      <w:pPr>
        <w:jc w:val="both"/>
      </w:pPr>
    </w:p>
    <w:sectPr w:rsidR="0084007B" w:rsidSect="00E16F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992E1" w14:textId="77777777" w:rsidR="00422BD9" w:rsidRDefault="00422BD9" w:rsidP="00316A50">
      <w:pPr>
        <w:spacing w:after="0" w:line="240" w:lineRule="auto"/>
      </w:pPr>
      <w:r>
        <w:separator/>
      </w:r>
    </w:p>
  </w:endnote>
  <w:endnote w:type="continuationSeparator" w:id="0">
    <w:p w14:paraId="0FB01B85" w14:textId="77777777" w:rsidR="00422BD9" w:rsidRDefault="00422BD9" w:rsidP="0031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D39C" w14:textId="77777777" w:rsidR="005F48CA" w:rsidRDefault="005F4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DC59" w14:textId="77777777" w:rsidR="005F48CA" w:rsidRDefault="005F4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EE9D" w14:textId="77777777" w:rsidR="005F48CA" w:rsidRDefault="005F4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E3AA" w14:textId="77777777" w:rsidR="00422BD9" w:rsidRDefault="00422BD9" w:rsidP="00316A50">
      <w:pPr>
        <w:spacing w:after="0" w:line="240" w:lineRule="auto"/>
      </w:pPr>
      <w:r>
        <w:separator/>
      </w:r>
    </w:p>
  </w:footnote>
  <w:footnote w:type="continuationSeparator" w:id="0">
    <w:p w14:paraId="07B411CC" w14:textId="77777777" w:rsidR="00422BD9" w:rsidRDefault="00422BD9" w:rsidP="00316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DBDB" w14:textId="77777777" w:rsidR="005F48CA" w:rsidRDefault="005F4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7E93" w14:textId="77777777" w:rsidR="005F48CA" w:rsidRDefault="005F4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3A63" w14:textId="77777777" w:rsidR="005F48CA" w:rsidRDefault="005F4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142B5"/>
    <w:multiLevelType w:val="hybridMultilevel"/>
    <w:tmpl w:val="D5B04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50"/>
    <w:rsid w:val="00020FD8"/>
    <w:rsid w:val="000A042C"/>
    <w:rsid w:val="000D3757"/>
    <w:rsid w:val="001C3428"/>
    <w:rsid w:val="001D2692"/>
    <w:rsid w:val="0023763C"/>
    <w:rsid w:val="00292092"/>
    <w:rsid w:val="002C44F7"/>
    <w:rsid w:val="002E67CD"/>
    <w:rsid w:val="00316920"/>
    <w:rsid w:val="00316A50"/>
    <w:rsid w:val="003D077F"/>
    <w:rsid w:val="003D4DD0"/>
    <w:rsid w:val="00422BD9"/>
    <w:rsid w:val="00472C24"/>
    <w:rsid w:val="004F1FA0"/>
    <w:rsid w:val="00502BBE"/>
    <w:rsid w:val="0052541F"/>
    <w:rsid w:val="0054037B"/>
    <w:rsid w:val="005E5314"/>
    <w:rsid w:val="005F48CA"/>
    <w:rsid w:val="005F63A0"/>
    <w:rsid w:val="00613564"/>
    <w:rsid w:val="0062313C"/>
    <w:rsid w:val="00633F60"/>
    <w:rsid w:val="0064561C"/>
    <w:rsid w:val="006B4E0D"/>
    <w:rsid w:val="006D1E83"/>
    <w:rsid w:val="006F113F"/>
    <w:rsid w:val="00716EC8"/>
    <w:rsid w:val="007B1875"/>
    <w:rsid w:val="00807264"/>
    <w:rsid w:val="00827D30"/>
    <w:rsid w:val="0084007B"/>
    <w:rsid w:val="00867399"/>
    <w:rsid w:val="008F2A9D"/>
    <w:rsid w:val="009628E9"/>
    <w:rsid w:val="009B74C5"/>
    <w:rsid w:val="00AB128C"/>
    <w:rsid w:val="00AC2228"/>
    <w:rsid w:val="00AC6713"/>
    <w:rsid w:val="00AF2723"/>
    <w:rsid w:val="00B0191A"/>
    <w:rsid w:val="00B92047"/>
    <w:rsid w:val="00BB2655"/>
    <w:rsid w:val="00BC6E5E"/>
    <w:rsid w:val="00BD5914"/>
    <w:rsid w:val="00BF6A41"/>
    <w:rsid w:val="00C1000E"/>
    <w:rsid w:val="00C62FBD"/>
    <w:rsid w:val="00C776A8"/>
    <w:rsid w:val="00C97645"/>
    <w:rsid w:val="00D06EC7"/>
    <w:rsid w:val="00D27566"/>
    <w:rsid w:val="00D51269"/>
    <w:rsid w:val="00DD1A25"/>
    <w:rsid w:val="00E16FB2"/>
    <w:rsid w:val="00E37694"/>
    <w:rsid w:val="00EC0402"/>
    <w:rsid w:val="00EF11ED"/>
    <w:rsid w:val="00F566E1"/>
    <w:rsid w:val="00F81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6D2BAC"/>
  <w15:docId w15:val="{44F89654-473D-4BDC-9F0C-D80B92AE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A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A50"/>
  </w:style>
  <w:style w:type="paragraph" w:styleId="Footer">
    <w:name w:val="footer"/>
    <w:basedOn w:val="Normal"/>
    <w:link w:val="FooterChar"/>
    <w:uiPriority w:val="99"/>
    <w:semiHidden/>
    <w:unhideWhenUsed/>
    <w:rsid w:val="00316A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A50"/>
  </w:style>
  <w:style w:type="table" w:styleId="TableGrid">
    <w:name w:val="Table Grid"/>
    <w:basedOn w:val="TableNormal"/>
    <w:uiPriority w:val="59"/>
    <w:rsid w:val="00316A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C44F7"/>
    <w:rPr>
      <w:color w:val="0000FF" w:themeColor="hyperlink"/>
      <w:u w:val="single"/>
    </w:rPr>
  </w:style>
  <w:style w:type="paragraph" w:styleId="ListParagraph">
    <w:name w:val="List Paragraph"/>
    <w:basedOn w:val="Normal"/>
    <w:uiPriority w:val="34"/>
    <w:qFormat/>
    <w:rsid w:val="003D077F"/>
    <w:pPr>
      <w:ind w:left="720"/>
      <w:contextualSpacing/>
    </w:pPr>
  </w:style>
  <w:style w:type="character" w:styleId="Strong">
    <w:name w:val="Strong"/>
    <w:basedOn w:val="DefaultParagraphFont"/>
    <w:uiPriority w:val="22"/>
    <w:qFormat/>
    <w:rsid w:val="008F2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5203">
      <w:bodyDiv w:val="1"/>
      <w:marLeft w:val="0"/>
      <w:marRight w:val="0"/>
      <w:marTop w:val="0"/>
      <w:marBottom w:val="0"/>
      <w:divBdr>
        <w:top w:val="none" w:sz="0" w:space="0" w:color="auto"/>
        <w:left w:val="none" w:sz="0" w:space="0" w:color="auto"/>
        <w:bottom w:val="none" w:sz="0" w:space="0" w:color="auto"/>
        <w:right w:val="none" w:sz="0" w:space="0" w:color="auto"/>
      </w:divBdr>
    </w:div>
    <w:div w:id="17211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dhy@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1474-4F19-4FA0-B687-6084FFAD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dc:creator>
  <cp:lastModifiedBy>User</cp:lastModifiedBy>
  <cp:revision>4</cp:revision>
  <dcterms:created xsi:type="dcterms:W3CDTF">2019-06-27T16:01:00Z</dcterms:created>
  <dcterms:modified xsi:type="dcterms:W3CDTF">2019-07-08T17:39:00Z</dcterms:modified>
</cp:coreProperties>
</file>