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Access to quality health care is a basic human right. Women and men have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right to enjoy the highest attainable standard of physical and mental health.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enjoyment of this right is vital to their life and well-being Women face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special needs in terms of reproductive health. Reproductive health refers to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need for people to have a satisfying and safe sex life and that they have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capability to reproduce and the freedom to decide if, when and how to do so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(UN. 1995b). Implicit in this is the right of women and men to be informed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to have access to safe, effective, affordable and acceptable methods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family planning, as well as other methods of their choice for regulation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fertility which are legal, and the right of access to appropriate heath-care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services that would enable them to go safely through pregnancy and child -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birthing. Such services ought to provide parents with the best chance of having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healthy infant.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96. Available data on health care, particularly pertaining to women’s reproductive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health, reveal a very depressing situation in Zambia. Zambia’s fertility rate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5.9 births per woman remains one of the highest in Sub-Sahara Africa (SSA).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It ranks fifth among sixteen selected SSA countries with high total fertility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rates (TFR). The high rate of fertility is partly due to non-use of contraceptive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methods by the majority of women in Zambia. Sixty-six percent of married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women are reported not to be using any contraceptive methods by the latest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Zambia Demographic Health Survey (ZDHS) (CSO, 2002b). Only 34 percent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of women are using a contraceptive method (CSO, 2002b). Contraceptive use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also very low among adolescents in Zambia. 25.5 percent of girls aged 15-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- 35 -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 years are using any method in 2002. A similar situation persists among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youths aged 20-24 years. Generally, few women use a contraceptive method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before having their first child (CSO, 2002b).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97. One of the main factors for limited contraceptive use is the low level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education among women in Zambia. Studies conducted in Africa and other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parts of the world have established a positive relation between female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education and contraceptive use. These show that female education is a key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determinant of contraceptive use. By virtue of their greater decision-making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capabilities, educated women are in a better position than those who are less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educated to make decisions, while their ability to operate outside the home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enables them to access services better. Educated women also tend to have a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wider knowledge of contraceptive methods. This helps them to make better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informed decisions with fewer chances of subsequent discontinuation 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failure of the contraception method.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98. Available data from Zambia tend to prove these assumptions correct. More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educated women use contraception than those with little or no education. In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2002, 49.2 percent of women with secondary education were using a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contraceptive method compared to 30.9 percent of women with primary and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23.2 percent of those with no education. Fertility rates also tend to be lower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among educated than uneducated women. In 1996, the total fertility rate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women with no education was 6.8 children per woman compared to 6.6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those with secondary education (CSO,1996). It is much lower for women with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tertiary education. Higher education is, therefore, an important determinant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contraceptive use and low fertility rates, which enhance women’s health.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99. Zambia also has one of the highest maternal mortality ratios (MMR) in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Southern African region. The MMR in Zambia has been pegged at 649 per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100,000 live births for almost a decade (CSO 2002). More recent data from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micro-studies indicate much higher ratios at district level. A survey that was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undertaken to establish accurate maternal mortality statistics in Kaputa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District, Luapula Province, in 1996, established an ala rmingly high MMR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area, at 1,549 maternal deaths per 100,000 live births, while there were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close to 900 deaths per 100,000 live births in Mongu District, Western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Province. Such micro numbers suggest an average that is possibly higher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than the currently estimated national one of 649.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100. Infant and under-five mortality has have remained above the 1980 level.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Currently in Zambia, 110 children per 1000 die before their first birthday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compared to 99 in 1980 (CSO, 2000a). The number of children that die before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their fifth-birthday also increased between 1990 and 2000 by about 7 percent.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Currently, 1 in 6 under-five children die before their fifth birthday compared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1 in 7 previously: about 162 children per 1000 die before their fifth birthday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compared to 121 in 1980 (CSO, 2002b). The ZDHS rate for 2001–2002 is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higher, at 168 children per 1000.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- 36 -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Table 5: Response to Maternal Health Services by education level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Education level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% who received anti-natal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care from professional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% delivered by health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Professional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% delivered in a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health facility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 Education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Primary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Secondary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83.9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93.6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98.0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17.3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37.8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77.8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17.4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38.1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77.7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7"/>
          <w:szCs w:val="17"/>
        </w:rPr>
      </w:pPr>
      <w:r>
        <w:rPr>
          <w:rFonts w:ascii="Times New Roman" w:hAnsi="Times New Roman" w:cs="Times New Roman"/>
          <w:i/>
          <w:iCs/>
          <w:sz w:val="17"/>
          <w:szCs w:val="17"/>
        </w:rPr>
        <w:t>Source: Compiled from CSO (2002), ZDHS 2001-2002 Preliminary Report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101. Several factors contribute to the high materna l and child mortality rates despite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relatively high number of women receiving maternity care in Zambia.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Many women die due to hemorrhage and sepsis resulting from lack of medical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care at the time of delivery. Most deliveries are performed at home with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assistance of untrained relatives. The number of women being delivered by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 professionals is very low. Education of women plays an important role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the use of health facilities where these are available and accessible (Table 4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above). Less tha n 45 percent of women deliver in a health institution in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Zambia. According to the most recent ZDHS report, about 43.6 percent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pregnant women deliver in a health facility. A similar number (43.4%) are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delivered by a health professional. The findings of the three Demographic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Health Surveys conducted in Zambia between 1992 and 2002 (CSO 1992;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1996a and 2002b) show declining trends in the percentage of medically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assisted deliveries. These fell from 51 percent of births in 1992 to 43 percent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2002. Earlier studies indicate much higher percentages for the pre-1991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period. Eighty-one percent of pregnant women were being attended to by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trained health personnel (including doctors, mid-wives and nurses) around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1990. A further 19 percent were being attended to by trained traditional birth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attendants (TBAs) (Central Bureau of Statistics, 1995).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102. Factors such as poor nutrition contribute to high levels of child mortality in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Zambia. Forty-seven percent of Zambian children are stunted due to poor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nutrition or malnutrition. About 22 percent of the affected children are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severely stunted. Stunting levels in Zambia do not vary greatly with the sex of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child or the mother’s age (CSO, 2002b). This implies that forces other than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gender are mainly at work. More children from rural than urban areas are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stunted. Stunting varies markedly from 36 percent in Lusaka to 59% in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Eastern Provinces. It also varies according to the educational level of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mother. Children of mothers with secondary or higher education tend to be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less stunted than children whose mothers achieved only the primary level 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never went to school. For example, 32.9 percent of children of mothers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without education, 28.7 percent of those whose mother have primary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education and 23.2 percent of children of mothers with secondary education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are severely under weight for their age (CSO, 2002b).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Linkages among gender, health, education and poverty reduction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103. Recent data persuasively demonstrate that there is a linkage between women’s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 and economic growth. Evidence indicates that investments in female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 can help to increase a country’s total economic output. This is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- 37 -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particularly the case if there is also investment in both the education and health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of women. Education and health are closely linked. Healthy, educated women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are better able to engage in productive activities, find formal sector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employment and earn higher incomes and greater returns to schooling than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their counterparts who are uneducated or suffer from poor nutrition and health,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(Schultz 1998; World Bank 2001; World Bank 2002).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104. Further, education, particularly that of females, improves child nutrition and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children’s health and survival. It also lowers the rates of population growth. In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low -income countries, reduced population growth helps to increase savings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investment rates and also lowers the stress on natural resources and the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environment (World Bank 2001, Chapter 2; World Bank 2002).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105. Available data on Zambia tend to prove some of these assumptions correct.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Fertility rates tend to be lower among educated than uneducated women, but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difference is minimal. For example, in 1996, the total fertility rate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women with no education was 6.8 children per woman compared to 6.6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those with secondary education (CSO, 1996). It tends to be much lower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women with higher or tertiary education. As already noted, more educated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women use contraception methods than those with little or no education.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Higher educated women are delivered by medical professionals (79%) than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those with primary (38%) or no education (17.3%). Higher educated women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also tend to deliver in a health facility (78%) than those with primary (38%) 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 education (17%). Furthermore, women with secondary education (71%)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seek treatment from a health provider for their children than those with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primary (64%) or without education (56%) (CSO 2002b). A major reason for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these differences is that women with at least secondary school education are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able to make decisions about their own health and that of their children. They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are also likely to be less poor and thus able to be engaged in formal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employment or other viable income generating activities than their uneducated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counterparts. This enables them to pay for health services whenever necessary.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Education, therefore, is a key factor in improving women’s reproductive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health, poverty reduction and economic empowerment, all leading to enduring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development.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106. A recent United Nations Fund for Population Activities (UNFPA) report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indicates that better access to family and sexual health services for women, is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key to fighting poverty across the world. The report further indicates that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some of the largest gaps between the world’s rich and poor are in reproductive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health. It also tries to show a relationship between low fertility rates and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economic growth. Since 1970, developing countries that have lowered their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fertility rates and slowed population growth have registered faster economic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growth, and demonstrate that allocating funds to health, education and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advancement of women and girls is a crucia l part for achieving that fall.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(UNFPA 2002 cited in Times of Zambia, November 2002).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C. Gender and HIV/AIDS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107. Acquired Immune Deficiency Syndrome (AIDS) is one of the most serious</w:t>
      </w:r>
    </w:p>
    <w:p w:rsidR="00101F39" w:rsidRDefault="00101F39" w:rsidP="00101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public health and development challenges faced in Zambia today. The most</w:t>
      </w:r>
    </w:p>
    <w:p w:rsidR="00500A33" w:rsidRDefault="00101F39" w:rsidP="00101F39">
      <w:r>
        <w:rPr>
          <w:rFonts w:ascii="Times New Roman" w:hAnsi="Times New Roman" w:cs="Times New Roman"/>
          <w:sz w:val="23"/>
          <w:szCs w:val="23"/>
        </w:rPr>
        <w:t>recent information put the HIV infection rate at 16 percent (CSO</w:t>
      </w:r>
    </w:p>
    <w:sectPr w:rsidR="00500A33" w:rsidSect="00500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39"/>
    <w:rsid w:val="00101F39"/>
    <w:rsid w:val="002765E9"/>
    <w:rsid w:val="00350123"/>
    <w:rsid w:val="00500A33"/>
    <w:rsid w:val="0069764E"/>
    <w:rsid w:val="00D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9449</Characters>
  <Application>Microsoft Office Word</Application>
  <DocSecurity>0</DocSecurity>
  <Lines>78</Lines>
  <Paragraphs>22</Paragraphs>
  <ScaleCrop>false</ScaleCrop>
  <Company>USER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Yamika</cp:lastModifiedBy>
  <cp:revision>2</cp:revision>
  <dcterms:created xsi:type="dcterms:W3CDTF">2014-07-26T14:18:00Z</dcterms:created>
  <dcterms:modified xsi:type="dcterms:W3CDTF">2014-07-26T14:18:00Z</dcterms:modified>
</cp:coreProperties>
</file>