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73" w:rsidRPr="008D2D73" w:rsidRDefault="008D2D73" w:rsidP="008D2D73">
      <w:pPr>
        <w:jc w:val="center"/>
        <w:rPr>
          <w:rFonts w:ascii="Arial Narrow" w:hAnsi="Arial Narrow"/>
          <w:sz w:val="16"/>
          <w:szCs w:val="16"/>
        </w:rPr>
      </w:pPr>
      <w:r w:rsidRPr="008D2D73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F46E6F3" wp14:editId="2E16A4B6">
            <wp:simplePos x="0" y="0"/>
            <wp:positionH relativeFrom="margin">
              <wp:posOffset>2519680</wp:posOffset>
            </wp:positionH>
            <wp:positionV relativeFrom="paragraph">
              <wp:posOffset>0</wp:posOffset>
            </wp:positionV>
            <wp:extent cx="807720" cy="1039495"/>
            <wp:effectExtent l="0" t="0" r="0" b="8255"/>
            <wp:wrapTopAndBottom/>
            <wp:docPr id="1" name="Picture 1" descr="C:\Users\UMO\Documents\One Thousand Hearts Foundatio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O\Documents\One Thousand Hearts Foundation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B4107">
        <w:rPr>
          <w:rFonts w:ascii="Arial Narrow" w:hAnsi="Arial Narrow"/>
          <w:sz w:val="16"/>
          <w:szCs w:val="16"/>
        </w:rPr>
        <w:t>pro</w:t>
      </w:r>
      <w:proofErr w:type="gramEnd"/>
    </w:p>
    <w:p w:rsidR="007C4CA5" w:rsidRDefault="008D2D73" w:rsidP="008D2D73">
      <w:pPr>
        <w:jc w:val="center"/>
        <w:rPr>
          <w:rFonts w:ascii="Times New Roman" w:hAnsi="Times New Roman" w:cs="Times New Roman"/>
          <w:sz w:val="32"/>
          <w:szCs w:val="32"/>
        </w:rPr>
      </w:pPr>
      <w:r w:rsidRPr="008D2D73">
        <w:rPr>
          <w:rFonts w:ascii="Arial Narrow" w:hAnsi="Arial Narrow"/>
          <w:sz w:val="52"/>
          <w:szCs w:val="52"/>
        </w:rPr>
        <w:t>One Thousand Hearts Foundation</w:t>
      </w:r>
      <w:r w:rsidRPr="008D2D73">
        <w:rPr>
          <w:rFonts w:ascii="Arial Narrow" w:hAnsi="Arial Narrow"/>
          <w:sz w:val="52"/>
          <w:szCs w:val="52"/>
        </w:rPr>
        <w:br w:type="textWrapping" w:clear="all"/>
      </w:r>
      <w:r w:rsidR="00871EB0">
        <w:rPr>
          <w:rFonts w:ascii="Times New Roman" w:hAnsi="Times New Roman" w:cs="Times New Roman"/>
          <w:sz w:val="32"/>
          <w:szCs w:val="32"/>
        </w:rPr>
        <w:t xml:space="preserve">Emergency Response on the </w:t>
      </w:r>
      <w:r>
        <w:rPr>
          <w:rFonts w:ascii="Times New Roman" w:hAnsi="Times New Roman" w:cs="Times New Roman"/>
          <w:sz w:val="32"/>
          <w:szCs w:val="32"/>
        </w:rPr>
        <w:t>Malaria</w:t>
      </w:r>
      <w:r w:rsidR="00871EB0">
        <w:rPr>
          <w:rFonts w:ascii="Times New Roman" w:hAnsi="Times New Roman" w:cs="Times New Roman"/>
          <w:sz w:val="32"/>
          <w:szCs w:val="32"/>
        </w:rPr>
        <w:t xml:space="preserve"> outbreak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2041">
        <w:rPr>
          <w:rFonts w:ascii="Times New Roman" w:hAnsi="Times New Roman" w:cs="Times New Roman"/>
          <w:sz w:val="32"/>
          <w:szCs w:val="32"/>
        </w:rPr>
        <w:t xml:space="preserve">preclusion </w:t>
      </w:r>
      <w:r w:rsidR="00871EB0">
        <w:rPr>
          <w:rFonts w:ascii="Times New Roman" w:hAnsi="Times New Roman" w:cs="Times New Roman"/>
          <w:sz w:val="32"/>
          <w:szCs w:val="32"/>
        </w:rPr>
        <w:t xml:space="preserve">operations in </w:t>
      </w:r>
      <w:r>
        <w:rPr>
          <w:rFonts w:ascii="Times New Roman" w:hAnsi="Times New Roman" w:cs="Times New Roman"/>
          <w:sz w:val="32"/>
          <w:szCs w:val="32"/>
        </w:rPr>
        <w:t>Garden</w:t>
      </w:r>
      <w:r w:rsidR="00324E33">
        <w:rPr>
          <w:rFonts w:ascii="Times New Roman" w:hAnsi="Times New Roman" w:cs="Times New Roman"/>
          <w:sz w:val="32"/>
          <w:szCs w:val="32"/>
        </w:rPr>
        <w:t xml:space="preserve"> and Ng’ombe Compound</w:t>
      </w:r>
      <w:r w:rsidR="00871EB0">
        <w:rPr>
          <w:rFonts w:ascii="Times New Roman" w:hAnsi="Times New Roman" w:cs="Times New Roman"/>
          <w:sz w:val="32"/>
          <w:szCs w:val="32"/>
        </w:rPr>
        <w:t>s</w:t>
      </w:r>
    </w:p>
    <w:p w:rsidR="00F35873" w:rsidRDefault="00F35873" w:rsidP="008D2D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2C26" w:rsidRPr="004C04DE" w:rsidRDefault="001E2C26" w:rsidP="001E2C26">
      <w:pPr>
        <w:jc w:val="both"/>
        <w:rPr>
          <w:b/>
          <w:bCs/>
          <w:u w:val="single"/>
        </w:rPr>
      </w:pPr>
      <w:r w:rsidRPr="00863B4D">
        <w:rPr>
          <w:b/>
          <w:bCs/>
          <w:u w:val="single"/>
        </w:rPr>
        <w:t>AIM</w:t>
      </w:r>
    </w:p>
    <w:p w:rsidR="001E2C26" w:rsidRDefault="005D02B8" w:rsidP="006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E2C26" w:rsidRPr="001E2C2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reduce morbidity for</w:t>
      </w:r>
      <w:r w:rsidR="006375D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residents of </w:t>
      </w:r>
      <w:r w:rsidR="006375D1">
        <w:rPr>
          <w:rFonts w:ascii="Times New Roman" w:hAnsi="Times New Roman" w:cs="Times New Roman"/>
          <w:sz w:val="24"/>
          <w:szCs w:val="24"/>
        </w:rPr>
        <w:t xml:space="preserve">Garden and Ng’ombe compounds </w:t>
      </w:r>
      <w:r w:rsidR="001E2C26" w:rsidRPr="001E2C26">
        <w:rPr>
          <w:rFonts w:ascii="Times New Roman" w:hAnsi="Times New Roman" w:cs="Times New Roman"/>
          <w:sz w:val="24"/>
          <w:szCs w:val="24"/>
        </w:rPr>
        <w:t>by strengthenin</w:t>
      </w:r>
      <w:r w:rsidR="00871EB0">
        <w:rPr>
          <w:rFonts w:ascii="Times New Roman" w:hAnsi="Times New Roman" w:cs="Times New Roman"/>
          <w:sz w:val="24"/>
          <w:szCs w:val="24"/>
        </w:rPr>
        <w:t xml:space="preserve">g overall control of the </w:t>
      </w:r>
      <w:r w:rsidR="006375D1">
        <w:rPr>
          <w:rFonts w:ascii="Times New Roman" w:hAnsi="Times New Roman" w:cs="Times New Roman"/>
          <w:sz w:val="24"/>
          <w:szCs w:val="24"/>
        </w:rPr>
        <w:t>Malaria disease</w:t>
      </w:r>
      <w:r w:rsidR="001E2C26" w:rsidRPr="001E2C26">
        <w:rPr>
          <w:rFonts w:ascii="Times New Roman" w:hAnsi="Times New Roman" w:cs="Times New Roman"/>
          <w:sz w:val="24"/>
          <w:szCs w:val="24"/>
        </w:rPr>
        <w:t xml:space="preserve"> outbreak through enhanced coordination of</w:t>
      </w:r>
      <w:r w:rsidR="006375D1">
        <w:rPr>
          <w:rFonts w:ascii="Times New Roman" w:hAnsi="Times New Roman" w:cs="Times New Roman"/>
          <w:sz w:val="24"/>
          <w:szCs w:val="24"/>
        </w:rPr>
        <w:t xml:space="preserve"> </w:t>
      </w:r>
      <w:r w:rsidR="001E2C26" w:rsidRPr="001E2C26">
        <w:rPr>
          <w:rFonts w:ascii="Times New Roman" w:hAnsi="Times New Roman" w:cs="Times New Roman"/>
          <w:sz w:val="24"/>
          <w:szCs w:val="24"/>
        </w:rPr>
        <w:t>response efforts being provided by UN agencies, non-governmental organizations and the</w:t>
      </w:r>
      <w:r w:rsidR="006375D1">
        <w:rPr>
          <w:rFonts w:ascii="Times New Roman" w:hAnsi="Times New Roman" w:cs="Times New Roman"/>
          <w:sz w:val="24"/>
          <w:szCs w:val="24"/>
        </w:rPr>
        <w:t xml:space="preserve"> Ministry of Health</w:t>
      </w:r>
      <w:r w:rsidR="001E2C26" w:rsidRPr="001E2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5D1" w:rsidRPr="001E2C26" w:rsidRDefault="006375D1" w:rsidP="0063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C26" w:rsidRPr="00863B4D" w:rsidRDefault="001E2C26" w:rsidP="001E2C26">
      <w:pPr>
        <w:jc w:val="both"/>
        <w:rPr>
          <w:b/>
          <w:bCs/>
          <w:u w:val="single"/>
        </w:rPr>
      </w:pPr>
      <w:r w:rsidRPr="00863B4D">
        <w:rPr>
          <w:b/>
          <w:bCs/>
          <w:u w:val="single"/>
        </w:rPr>
        <w:t>MISSION OF PROJECT</w:t>
      </w:r>
    </w:p>
    <w:p w:rsidR="001E2C26" w:rsidRPr="00871EB0" w:rsidRDefault="006416ED" w:rsidP="00871EB0">
      <w:p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sz w:val="24"/>
          <w:szCs w:val="24"/>
        </w:rPr>
        <w:t>“</w:t>
      </w:r>
      <w:r w:rsidRPr="00966172">
        <w:rPr>
          <w:rFonts w:ascii="Times New Roman" w:hAnsi="Times New Roman" w:cs="Times New Roman"/>
          <w:sz w:val="24"/>
          <w:szCs w:val="24"/>
        </w:rPr>
        <w:t>To provide adequate information on the preclusion of future disease outbreaks”</w:t>
      </w:r>
    </w:p>
    <w:p w:rsidR="001E2C26" w:rsidRPr="00966172" w:rsidRDefault="001E2C26" w:rsidP="001E2C2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172">
        <w:rPr>
          <w:rFonts w:ascii="Times New Roman" w:hAnsi="Times New Roman" w:cs="Times New Roman"/>
          <w:b/>
          <w:bCs/>
          <w:sz w:val="24"/>
          <w:szCs w:val="24"/>
          <w:u w:val="single"/>
        </w:rPr>
        <w:t>GOALS/OBJECTIVES</w:t>
      </w:r>
    </w:p>
    <w:p w:rsidR="006416ED" w:rsidRPr="00966172" w:rsidRDefault="006416ED" w:rsidP="006416ED">
      <w:p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b/>
          <w:sz w:val="24"/>
          <w:szCs w:val="24"/>
        </w:rPr>
        <w:t>Project Objectives</w:t>
      </w:r>
    </w:p>
    <w:p w:rsidR="006416ED" w:rsidRPr="00801F8F" w:rsidRDefault="006416ED" w:rsidP="00801F8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sz w:val="24"/>
          <w:szCs w:val="24"/>
        </w:rPr>
        <w:t>Reduc</w:t>
      </w:r>
      <w:r w:rsidR="00871EB0">
        <w:rPr>
          <w:rFonts w:ascii="Times New Roman" w:hAnsi="Times New Roman" w:cs="Times New Roman"/>
          <w:sz w:val="24"/>
          <w:szCs w:val="24"/>
        </w:rPr>
        <w:t xml:space="preserve">e the spread of the epidemic by spraying </w:t>
      </w:r>
      <w:r w:rsidR="00801F8F">
        <w:rPr>
          <w:rFonts w:ascii="Times New Roman" w:hAnsi="Times New Roman" w:cs="Times New Roman"/>
          <w:sz w:val="24"/>
          <w:szCs w:val="24"/>
        </w:rPr>
        <w:t>insecticide in the identified breeding areas</w:t>
      </w:r>
      <w:r w:rsidR="00871EB0">
        <w:rPr>
          <w:rFonts w:ascii="Times New Roman" w:hAnsi="Times New Roman" w:cs="Times New Roman"/>
          <w:sz w:val="24"/>
          <w:szCs w:val="24"/>
        </w:rPr>
        <w:t xml:space="preserve"> and allotting mosquito nets</w:t>
      </w:r>
    </w:p>
    <w:p w:rsidR="001E2C26" w:rsidRPr="00966172" w:rsidRDefault="006416ED" w:rsidP="006416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sz w:val="24"/>
          <w:szCs w:val="24"/>
        </w:rPr>
        <w:t>Improving targeting of responses, improving access to health care, and appropriate</w:t>
      </w:r>
      <w:r w:rsidR="00801F8F">
        <w:rPr>
          <w:rFonts w:ascii="Times New Roman" w:hAnsi="Times New Roman" w:cs="Times New Roman"/>
          <w:sz w:val="24"/>
          <w:szCs w:val="24"/>
        </w:rPr>
        <w:t xml:space="preserve"> case management of </w:t>
      </w:r>
      <w:r w:rsidRPr="00966172">
        <w:rPr>
          <w:rFonts w:ascii="Times New Roman" w:hAnsi="Times New Roman" w:cs="Times New Roman"/>
          <w:sz w:val="24"/>
          <w:szCs w:val="24"/>
        </w:rPr>
        <w:t>malaria</w:t>
      </w:r>
      <w:r w:rsidR="00801F8F">
        <w:rPr>
          <w:rFonts w:ascii="Times New Roman" w:hAnsi="Times New Roman" w:cs="Times New Roman"/>
          <w:sz w:val="24"/>
          <w:szCs w:val="24"/>
        </w:rPr>
        <w:t xml:space="preserve"> cases</w:t>
      </w:r>
    </w:p>
    <w:p w:rsidR="006416ED" w:rsidRPr="00966172" w:rsidRDefault="006416ED" w:rsidP="006416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sz w:val="24"/>
          <w:szCs w:val="24"/>
        </w:rPr>
        <w:t>Strengthen coordination of the national response by:</w:t>
      </w:r>
    </w:p>
    <w:p w:rsidR="006416ED" w:rsidRPr="00966172" w:rsidRDefault="00966172" w:rsidP="009661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sz w:val="24"/>
          <w:szCs w:val="24"/>
        </w:rPr>
        <w:t>Establishing</w:t>
      </w:r>
      <w:r w:rsidR="006416ED" w:rsidRPr="00966172">
        <w:rPr>
          <w:rFonts w:ascii="Times New Roman" w:hAnsi="Times New Roman" w:cs="Times New Roman"/>
          <w:sz w:val="24"/>
          <w:szCs w:val="24"/>
        </w:rPr>
        <w:t xml:space="preserve"> coordinat</w:t>
      </w:r>
      <w:r w:rsidRPr="00966172">
        <w:rPr>
          <w:rFonts w:ascii="Times New Roman" w:hAnsi="Times New Roman" w:cs="Times New Roman"/>
          <w:sz w:val="24"/>
          <w:szCs w:val="24"/>
        </w:rPr>
        <w:t>ion mechanisms within the communities</w:t>
      </w:r>
    </w:p>
    <w:p w:rsidR="00966172" w:rsidRPr="00966172" w:rsidRDefault="006416ED" w:rsidP="009661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sz w:val="24"/>
          <w:szCs w:val="24"/>
        </w:rPr>
        <w:t>Ensuring early detection of cases</w:t>
      </w:r>
    </w:p>
    <w:p w:rsidR="006416ED" w:rsidRPr="00966172" w:rsidRDefault="006416ED" w:rsidP="009661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sz w:val="24"/>
          <w:szCs w:val="24"/>
        </w:rPr>
        <w:t>Ensuring adequate care thro</w:t>
      </w:r>
      <w:r w:rsidR="00966172" w:rsidRPr="00966172">
        <w:rPr>
          <w:rFonts w:ascii="Times New Roman" w:hAnsi="Times New Roman" w:cs="Times New Roman"/>
          <w:sz w:val="24"/>
          <w:szCs w:val="24"/>
        </w:rPr>
        <w:t>ugh appropriate sensitization</w:t>
      </w:r>
    </w:p>
    <w:p w:rsidR="00324E33" w:rsidRPr="00966172" w:rsidRDefault="006416ED" w:rsidP="0096617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172">
        <w:rPr>
          <w:rFonts w:ascii="Times New Roman" w:hAnsi="Times New Roman" w:cs="Times New Roman"/>
          <w:sz w:val="24"/>
          <w:szCs w:val="24"/>
        </w:rPr>
        <w:t>Reinforcing the health care system.</w:t>
      </w: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pStyle w:val="ListParagraph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4E9" w:rsidRDefault="000E04E9" w:rsidP="00801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04E9" w:rsidRDefault="000E04E9" w:rsidP="00801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4E33" w:rsidRDefault="00324E33" w:rsidP="000E04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F8F">
        <w:rPr>
          <w:rFonts w:ascii="Times New Roman" w:hAnsi="Times New Roman" w:cs="Times New Roman"/>
          <w:b/>
          <w:bCs/>
          <w:sz w:val="28"/>
          <w:szCs w:val="28"/>
        </w:rPr>
        <w:t>BASIC DATA</w:t>
      </w:r>
    </w:p>
    <w:tbl>
      <w:tblPr>
        <w:tblStyle w:val="TableGrid"/>
        <w:tblpPr w:leftFromText="180" w:rightFromText="180" w:vertAnchor="text" w:horzAnchor="margin" w:tblpXSpec="center" w:tblpY="-68"/>
        <w:tblW w:w="10620" w:type="dxa"/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2250"/>
        <w:gridCol w:w="450"/>
        <w:gridCol w:w="2430"/>
        <w:gridCol w:w="2430"/>
      </w:tblGrid>
      <w:tr w:rsidR="000E04E9" w:rsidRPr="00092C0B" w:rsidTr="00590362">
        <w:tc>
          <w:tcPr>
            <w:tcW w:w="36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b/>
                <w:sz w:val="28"/>
                <w:szCs w:val="28"/>
              </w:rPr>
              <w:t>Project Title:</w:t>
            </w:r>
          </w:p>
        </w:tc>
        <w:tc>
          <w:tcPr>
            <w:tcW w:w="7560" w:type="dxa"/>
            <w:gridSpan w:val="4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Responding to the preclusion of Malaria </w:t>
            </w:r>
            <w:r w:rsidRPr="00BF2041">
              <w:rPr>
                <w:rFonts w:ascii="Arial Narrow" w:hAnsi="Arial Narrow" w:cs="Times New Roman"/>
                <w:sz w:val="28"/>
                <w:szCs w:val="28"/>
              </w:rPr>
              <w:t>out</w:t>
            </w:r>
            <w:r>
              <w:rPr>
                <w:rFonts w:ascii="Arial Narrow" w:hAnsi="Arial Narrow" w:cs="Times New Roman"/>
                <w:sz w:val="28"/>
                <w:szCs w:val="28"/>
              </w:rPr>
              <w:t>break operations in</w:t>
            </w:r>
            <w:r w:rsidRPr="00BF2041">
              <w:rPr>
                <w:rFonts w:ascii="Arial Narrow" w:hAnsi="Arial Narrow" w:cs="Times New Roman"/>
                <w:sz w:val="28"/>
                <w:szCs w:val="28"/>
              </w:rPr>
              <w:t xml:space="preserve"> Garden and Ng’ombe Compound</w:t>
            </w:r>
          </w:p>
        </w:tc>
      </w:tr>
      <w:tr w:rsidR="000E04E9" w:rsidRPr="00092C0B" w:rsidTr="00590362">
        <w:tc>
          <w:tcPr>
            <w:tcW w:w="36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b/>
                <w:sz w:val="28"/>
                <w:szCs w:val="28"/>
              </w:rPr>
              <w:t>Compounds</w:t>
            </w:r>
          </w:p>
        </w:tc>
        <w:tc>
          <w:tcPr>
            <w:tcW w:w="2700" w:type="dxa"/>
            <w:gridSpan w:val="2"/>
          </w:tcPr>
          <w:p w:rsidR="000E04E9" w:rsidRPr="00801F8F" w:rsidRDefault="000E04E9" w:rsidP="0059036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 w:rsidRPr="00801F8F">
              <w:rPr>
                <w:rFonts w:ascii="Arial Narrow" w:hAnsi="Arial Narrow" w:cs="Times New Roman"/>
                <w:sz w:val="28"/>
                <w:szCs w:val="28"/>
              </w:rPr>
              <w:t>Garden</w:t>
            </w:r>
          </w:p>
          <w:p w:rsidR="000E04E9" w:rsidRPr="00092C0B" w:rsidRDefault="000E04E9" w:rsidP="00590362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Ng’ombe</w:t>
            </w:r>
          </w:p>
        </w:tc>
        <w:tc>
          <w:tcPr>
            <w:tcW w:w="2430" w:type="dxa"/>
          </w:tcPr>
          <w:p w:rsidR="000E04E9" w:rsidRPr="00092C0B" w:rsidRDefault="000E04E9" w:rsidP="00590362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b/>
                <w:sz w:val="28"/>
                <w:szCs w:val="28"/>
              </w:rPr>
              <w:t>Beneficiary</w:t>
            </w:r>
          </w:p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b/>
                <w:sz w:val="28"/>
                <w:szCs w:val="28"/>
              </w:rPr>
              <w:t>Population:</w:t>
            </w:r>
          </w:p>
        </w:tc>
        <w:tc>
          <w:tcPr>
            <w:tcW w:w="2430" w:type="dxa"/>
          </w:tcPr>
          <w:p w:rsidR="000E04E9" w:rsidRPr="00092C0B" w:rsidRDefault="000E04E9" w:rsidP="00590362">
            <w:pPr>
              <w:pStyle w:val="ListParagraph"/>
              <w:ind w:left="11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Community and neighboring areas</w:t>
            </w:r>
          </w:p>
          <w:p w:rsidR="000E04E9" w:rsidRPr="00092C0B" w:rsidRDefault="000E04E9" w:rsidP="0059036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4E9" w:rsidRPr="00092C0B" w:rsidTr="00590362">
        <w:tc>
          <w:tcPr>
            <w:tcW w:w="36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Starting date</w:t>
            </w:r>
          </w:p>
        </w:tc>
        <w:tc>
          <w:tcPr>
            <w:tcW w:w="2700" w:type="dxa"/>
            <w:gridSpan w:val="2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1</w:t>
            </w:r>
            <w:r w:rsidRPr="00092C0B">
              <w:rPr>
                <w:rFonts w:ascii="Arial Narrow" w:hAnsi="Arial Narrow" w:cs="Times New Roman"/>
                <w:sz w:val="28"/>
                <w:szCs w:val="28"/>
                <w:vertAlign w:val="superscript"/>
              </w:rPr>
              <w:t>st</w:t>
            </w:r>
            <w:r w:rsidR="00EF28A6">
              <w:rPr>
                <w:rFonts w:ascii="Arial Narrow" w:hAnsi="Arial Narrow" w:cs="Times New Roman"/>
                <w:sz w:val="28"/>
                <w:szCs w:val="28"/>
              </w:rPr>
              <w:t xml:space="preserve"> January 2014</w:t>
            </w:r>
          </w:p>
        </w:tc>
        <w:tc>
          <w:tcPr>
            <w:tcW w:w="243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Amount (US$)</w:t>
            </w:r>
          </w:p>
        </w:tc>
        <w:tc>
          <w:tcPr>
            <w:tcW w:w="2430" w:type="dxa"/>
          </w:tcPr>
          <w:p w:rsidR="000E04E9" w:rsidRPr="00092C0B" w:rsidRDefault="0059441C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9</w:t>
            </w:r>
            <w:r w:rsidR="000E04E9">
              <w:rPr>
                <w:rFonts w:ascii="Arial Narrow" w:hAnsi="Arial Narrow" w:cs="Times New Roman"/>
                <w:sz w:val="28"/>
                <w:szCs w:val="28"/>
              </w:rPr>
              <w:t>000</w:t>
            </w:r>
          </w:p>
        </w:tc>
      </w:tr>
      <w:tr w:rsidR="000E04E9" w:rsidRPr="00092C0B" w:rsidTr="00590362">
        <w:tc>
          <w:tcPr>
            <w:tcW w:w="36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0E04E9" w:rsidRPr="00092C0B" w:rsidRDefault="000E04E9" w:rsidP="00590362">
            <w:pPr>
              <w:rPr>
                <w:rFonts w:ascii="Arial Narrow" w:hAnsi="Arial Narrow" w:cs="Times New Roman"/>
                <w:sz w:val="28"/>
                <w:szCs w:val="28"/>
              </w:rPr>
            </w:pPr>
            <w:r w:rsidRPr="00BF2041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Emergency Health Supplies</w:t>
            </w:r>
          </w:p>
        </w:tc>
        <w:tc>
          <w:tcPr>
            <w:tcW w:w="2700" w:type="dxa"/>
            <w:gridSpan w:val="2"/>
          </w:tcPr>
          <w:p w:rsidR="000E04E9" w:rsidRPr="007E3F95" w:rsidRDefault="000E04E9" w:rsidP="0059036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Mosquito Nets</w:t>
            </w:r>
          </w:p>
          <w:p w:rsidR="000E04E9" w:rsidRPr="00801F8F" w:rsidRDefault="000E04E9" w:rsidP="0059036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Insecticide</w:t>
            </w:r>
          </w:p>
          <w:p w:rsidR="000E04E9" w:rsidRDefault="000E04E9" w:rsidP="0059036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Protective Wear</w:t>
            </w:r>
          </w:p>
          <w:p w:rsidR="000E04E9" w:rsidRPr="00801F8F" w:rsidRDefault="000E04E9" w:rsidP="00590362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0E04E9" w:rsidRPr="00BF2041" w:rsidRDefault="000E04E9" w:rsidP="00590362">
            <w:pPr>
              <w:pStyle w:val="ListParagraph"/>
              <w:tabs>
                <w:tab w:val="left" w:pos="1473"/>
              </w:tabs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F2041">
              <w:rPr>
                <w:rFonts w:ascii="Arial Narrow" w:hAnsi="Arial Narrow" w:cs="Times New Roman"/>
                <w:b/>
                <w:sz w:val="28"/>
                <w:szCs w:val="28"/>
              </w:rPr>
              <w:t>Amount (ZMK)</w:t>
            </w:r>
          </w:p>
        </w:tc>
        <w:tc>
          <w:tcPr>
            <w:tcW w:w="2430" w:type="dxa"/>
          </w:tcPr>
          <w:p w:rsidR="000E04E9" w:rsidRPr="00092C0B" w:rsidRDefault="0059441C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45</w:t>
            </w:r>
            <w:r w:rsidR="000E04E9">
              <w:rPr>
                <w:rFonts w:ascii="Arial Narrow" w:hAnsi="Arial Narrow" w:cs="Times New Roman"/>
                <w:sz w:val="28"/>
                <w:szCs w:val="28"/>
              </w:rPr>
              <w:t>000</w:t>
            </w:r>
          </w:p>
        </w:tc>
      </w:tr>
      <w:tr w:rsidR="000E04E9" w:rsidRPr="00092C0B" w:rsidTr="00590362">
        <w:tc>
          <w:tcPr>
            <w:tcW w:w="36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092C0B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0E04E9" w:rsidRPr="00BF2041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F2041">
              <w:rPr>
                <w:rFonts w:ascii="Arial Narrow" w:hAnsi="Arial Narrow" w:cs="Times New Roman"/>
                <w:b/>
                <w:sz w:val="28"/>
                <w:szCs w:val="28"/>
              </w:rPr>
              <w:t>Bank account</w:t>
            </w:r>
          </w:p>
        </w:tc>
        <w:tc>
          <w:tcPr>
            <w:tcW w:w="2700" w:type="dxa"/>
            <w:gridSpan w:val="2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0E04E9" w:rsidRPr="00BF2041" w:rsidRDefault="000E04E9" w:rsidP="00590362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BF2041">
              <w:rPr>
                <w:rFonts w:ascii="Arial Narrow" w:hAnsi="Arial Narrow" w:cs="Times New Roman"/>
                <w:b/>
                <w:sz w:val="28"/>
                <w:szCs w:val="28"/>
              </w:rPr>
              <w:t>Account number</w:t>
            </w:r>
          </w:p>
        </w:tc>
        <w:tc>
          <w:tcPr>
            <w:tcW w:w="243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4E9" w:rsidRPr="00092C0B" w:rsidTr="00590362">
        <w:tc>
          <w:tcPr>
            <w:tcW w:w="36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:rsidR="000E04E9" w:rsidRPr="00BF2041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Project Director</w:t>
            </w:r>
          </w:p>
        </w:tc>
        <w:tc>
          <w:tcPr>
            <w:tcW w:w="2700" w:type="dxa"/>
            <w:gridSpan w:val="2"/>
          </w:tcPr>
          <w:p w:rsidR="000E04E9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0E04E9" w:rsidRPr="00BF2041" w:rsidRDefault="000E04E9" w:rsidP="00590362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Project Coordinator</w:t>
            </w:r>
          </w:p>
        </w:tc>
        <w:tc>
          <w:tcPr>
            <w:tcW w:w="243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1</w:t>
            </w:r>
          </w:p>
        </w:tc>
      </w:tr>
      <w:tr w:rsidR="000E04E9" w:rsidRPr="00092C0B" w:rsidTr="00590362">
        <w:tc>
          <w:tcPr>
            <w:tcW w:w="360" w:type="dxa"/>
          </w:tcPr>
          <w:p w:rsidR="000E04E9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0E04E9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Care Givers</w:t>
            </w:r>
          </w:p>
        </w:tc>
        <w:tc>
          <w:tcPr>
            <w:tcW w:w="2700" w:type="dxa"/>
            <w:gridSpan w:val="2"/>
          </w:tcPr>
          <w:p w:rsidR="000E04E9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20</w:t>
            </w:r>
          </w:p>
        </w:tc>
        <w:tc>
          <w:tcPr>
            <w:tcW w:w="2430" w:type="dxa"/>
          </w:tcPr>
          <w:p w:rsidR="000E04E9" w:rsidRDefault="000E04E9" w:rsidP="00590362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E04E9" w:rsidRPr="00092C0B" w:rsidTr="00590362">
        <w:tc>
          <w:tcPr>
            <w:tcW w:w="360" w:type="dxa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gridSpan w:val="2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 w:rsidRPr="00AE7009">
              <w:rPr>
                <w:rFonts w:ascii="Arial Narrow" w:hAnsi="Arial Narrow" w:cs="Times New Roman"/>
                <w:b/>
                <w:sz w:val="28"/>
                <w:szCs w:val="28"/>
              </w:rPr>
              <w:t>ESTIMATED DURATION OF THE PROJECT</w:t>
            </w:r>
          </w:p>
        </w:tc>
        <w:tc>
          <w:tcPr>
            <w:tcW w:w="5310" w:type="dxa"/>
            <w:gridSpan w:val="3"/>
          </w:tcPr>
          <w:p w:rsidR="000E04E9" w:rsidRPr="00092C0B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3 months</w:t>
            </w:r>
          </w:p>
        </w:tc>
      </w:tr>
      <w:tr w:rsidR="000E04E9" w:rsidRPr="00092C0B" w:rsidTr="00590362">
        <w:tc>
          <w:tcPr>
            <w:tcW w:w="10620" w:type="dxa"/>
            <w:gridSpan w:val="6"/>
          </w:tcPr>
          <w:p w:rsidR="000E04E9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Note: Households in the said area have been divided into three (3) segments that is Parents, Boys and Girls. E.g. 10000 households x 3 = 30000 mosquito nets  </w:t>
            </w:r>
          </w:p>
        </w:tc>
      </w:tr>
      <w:tr w:rsidR="000E04E9" w:rsidRPr="00092C0B" w:rsidTr="00590362">
        <w:tc>
          <w:tcPr>
            <w:tcW w:w="10620" w:type="dxa"/>
            <w:gridSpan w:val="6"/>
          </w:tcPr>
          <w:p w:rsidR="000E04E9" w:rsidRPr="00190D3C" w:rsidRDefault="000E04E9" w:rsidP="0059036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190D3C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 xml:space="preserve">PROJECT BENEFICIARIES </w:t>
            </w:r>
          </w:p>
          <w:p w:rsidR="000E04E9" w:rsidRPr="007E3AE1" w:rsidRDefault="000E04E9" w:rsidP="0059036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8"/>
                <w:szCs w:val="28"/>
              </w:rPr>
            </w:pPr>
            <w:r w:rsidRPr="00190D3C">
              <w:rPr>
                <w:rFonts w:ascii="Arial Narrow" w:hAnsi="Arial Narrow" w:cs="Times New Roman"/>
                <w:sz w:val="28"/>
                <w:szCs w:val="28"/>
              </w:rPr>
              <w:t>The project beneficiarie</w:t>
            </w:r>
            <w:r>
              <w:rPr>
                <w:rFonts w:ascii="Arial Narrow" w:hAnsi="Arial Narrow" w:cs="Times New Roman"/>
                <w:sz w:val="28"/>
                <w:szCs w:val="28"/>
              </w:rPr>
              <w:t>s are the residents</w:t>
            </w:r>
            <w:r w:rsidRPr="00190D3C">
              <w:rPr>
                <w:rFonts w:ascii="Arial Narrow" w:hAnsi="Arial Narrow" w:cs="Times New Roman"/>
                <w:sz w:val="28"/>
                <w:szCs w:val="28"/>
              </w:rPr>
              <w:t>,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surrounding areas and the nation at large</w:t>
            </w:r>
            <w:r w:rsidRPr="00190D3C">
              <w:rPr>
                <w:rFonts w:ascii="Arial Narrow" w:hAnsi="Arial Narrow" w:cs="Times New Roman"/>
                <w:sz w:val="28"/>
                <w:szCs w:val="28"/>
              </w:rPr>
              <w:t>. The direct beneficiari</w:t>
            </w:r>
            <w:r>
              <w:rPr>
                <w:rFonts w:ascii="Arial Narrow" w:hAnsi="Arial Narrow" w:cs="Times New Roman"/>
                <w:sz w:val="28"/>
                <w:szCs w:val="28"/>
              </w:rPr>
              <w:t>es are the densely populated mentioned communities</w:t>
            </w:r>
            <w:r w:rsidRPr="00190D3C">
              <w:rPr>
                <w:rFonts w:ascii="Arial Narrow" w:hAnsi="Arial Narrow" w:cs="Times New Roman"/>
                <w:sz w:val="28"/>
                <w:szCs w:val="28"/>
              </w:rPr>
              <w:t>. The indirect beneficiaries are those who do not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190D3C">
              <w:rPr>
                <w:rFonts w:ascii="Arial Narrow" w:hAnsi="Arial Narrow" w:cs="Times New Roman"/>
                <w:sz w:val="28"/>
                <w:szCs w:val="28"/>
              </w:rPr>
              <w:t>become infected du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e to failure </w:t>
            </w:r>
            <w:r w:rsidRPr="00190D3C">
              <w:rPr>
                <w:rFonts w:ascii="Arial Narrow" w:hAnsi="Arial Narrow" w:cs="Times New Roman"/>
                <w:sz w:val="28"/>
                <w:szCs w:val="28"/>
              </w:rPr>
              <w:t>of future outbreaks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preventions</w:t>
            </w:r>
            <w:r w:rsidRPr="00190D3C">
              <w:rPr>
                <w:rFonts w:ascii="Arial Narrow" w:hAnsi="Arial Narrow" w:cs="Times New Roman"/>
                <w:sz w:val="28"/>
                <w:szCs w:val="28"/>
              </w:rPr>
              <w:t>. Affected persons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  <w:r w:rsidRPr="00190D3C">
              <w:rPr>
                <w:rFonts w:ascii="Arial Narrow" w:hAnsi="Arial Narrow" w:cs="Times New Roman"/>
                <w:sz w:val="28"/>
                <w:szCs w:val="28"/>
              </w:rPr>
              <w:t>are likely to be the most vulnerable and poorest people in the population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E04E9" w:rsidRDefault="000E04E9" w:rsidP="00590362">
            <w:pPr>
              <w:pStyle w:val="ListParagraph"/>
              <w:ind w:left="0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</w:tbl>
    <w:p w:rsidR="000E04E9" w:rsidRPr="00801F8F" w:rsidRDefault="000E04E9" w:rsidP="00801F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4E33" w:rsidRPr="00324E33" w:rsidRDefault="00324E33" w:rsidP="00324E33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:rsidR="00324E33" w:rsidRDefault="00324E33" w:rsidP="008D2D7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725B" w:rsidRDefault="0014725B" w:rsidP="00147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3AE1" w:rsidRDefault="007E3AE1" w:rsidP="00147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8C5" w:rsidRDefault="007908C5" w:rsidP="00147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A7D" w:rsidRDefault="00BA5A7D" w:rsidP="00147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A7D" w:rsidRDefault="00BA5A7D" w:rsidP="00147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A7D" w:rsidRDefault="00BA5A7D" w:rsidP="00147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5A7D" w:rsidRDefault="00BA5A7D" w:rsidP="001472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6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E3AE1" w:rsidRPr="00F35873" w:rsidTr="000E04E9">
        <w:tc>
          <w:tcPr>
            <w:tcW w:w="2337" w:type="dxa"/>
          </w:tcPr>
          <w:p w:rsidR="007E3AE1" w:rsidRPr="00F35873" w:rsidRDefault="007E3AE1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Objectives</w:t>
            </w:r>
          </w:p>
        </w:tc>
        <w:tc>
          <w:tcPr>
            <w:tcW w:w="2337" w:type="dxa"/>
          </w:tcPr>
          <w:p w:rsidR="007E3AE1" w:rsidRPr="00F35873" w:rsidRDefault="007E3AE1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 Narrow" w:hAnsi="Arial Narrow"/>
                <w:b/>
                <w:bCs/>
                <w:sz w:val="24"/>
                <w:szCs w:val="24"/>
              </w:rPr>
              <w:t>Measurable indicators</w:t>
            </w:r>
          </w:p>
        </w:tc>
        <w:tc>
          <w:tcPr>
            <w:tcW w:w="2338" w:type="dxa"/>
          </w:tcPr>
          <w:p w:rsidR="007E3AE1" w:rsidRPr="00F35873" w:rsidRDefault="00F35873" w:rsidP="000E04E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5873">
              <w:rPr>
                <w:rFonts w:ascii="Arial Narrow" w:hAnsi="Arial Narrow"/>
                <w:b/>
                <w:sz w:val="24"/>
                <w:szCs w:val="24"/>
              </w:rPr>
              <w:t xml:space="preserve">Means </w:t>
            </w:r>
            <w:r w:rsidR="007E3AE1" w:rsidRPr="00F35873">
              <w:rPr>
                <w:rFonts w:ascii="Arial Narrow" w:hAnsi="Arial Narrow"/>
                <w:b/>
                <w:sz w:val="24"/>
                <w:szCs w:val="24"/>
              </w:rPr>
              <w:t>of verification</w:t>
            </w:r>
          </w:p>
        </w:tc>
        <w:tc>
          <w:tcPr>
            <w:tcW w:w="2338" w:type="dxa"/>
          </w:tcPr>
          <w:p w:rsidR="007E3AE1" w:rsidRPr="00F35873" w:rsidRDefault="007E3AE1" w:rsidP="000E04E9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35873">
              <w:rPr>
                <w:rFonts w:ascii="Arial Narrow" w:hAnsi="Arial Narrow"/>
                <w:b/>
                <w:sz w:val="24"/>
                <w:szCs w:val="24"/>
              </w:rPr>
              <w:t>Important assumptions</w:t>
            </w:r>
          </w:p>
        </w:tc>
      </w:tr>
      <w:tr w:rsidR="007E3AE1" w:rsidRPr="00F35873" w:rsidTr="000E04E9">
        <w:tc>
          <w:tcPr>
            <w:tcW w:w="2337" w:type="dxa"/>
          </w:tcPr>
          <w:p w:rsidR="007E3AE1" w:rsidRPr="00F35873" w:rsidRDefault="007E3AE1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GOAL:</w:t>
            </w:r>
          </w:p>
          <w:p w:rsidR="007E3AE1" w:rsidRPr="00F35873" w:rsidRDefault="007E3AE1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Reduce disease morbidity</w:t>
            </w:r>
          </w:p>
        </w:tc>
        <w:tc>
          <w:tcPr>
            <w:tcW w:w="2337" w:type="dxa"/>
          </w:tcPr>
          <w:p w:rsidR="007E3AE1" w:rsidRPr="00F35873" w:rsidRDefault="007E3AE1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Number of Households sensitized</w:t>
            </w:r>
          </w:p>
        </w:tc>
        <w:tc>
          <w:tcPr>
            <w:tcW w:w="2338" w:type="dxa"/>
          </w:tcPr>
          <w:p w:rsidR="007E3AE1" w:rsidRPr="00F35873" w:rsidRDefault="007E3AE1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Health Information</w:t>
            </w:r>
          </w:p>
          <w:p w:rsidR="007E3AE1" w:rsidRPr="00F35873" w:rsidRDefault="007E3AE1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System</w:t>
            </w:r>
            <w:r w:rsidR="0062239C" w:rsidRPr="00F35873">
              <w:rPr>
                <w:rFonts w:ascii="Arial" w:hAnsi="Arial" w:cs="Arial"/>
                <w:sz w:val="24"/>
                <w:szCs w:val="24"/>
              </w:rPr>
              <w:t xml:space="preserve"> report</w:t>
            </w:r>
          </w:p>
        </w:tc>
        <w:tc>
          <w:tcPr>
            <w:tcW w:w="2338" w:type="dxa"/>
          </w:tcPr>
          <w:p w:rsidR="0062239C" w:rsidRPr="00F35873" w:rsidRDefault="0062239C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No major disaster</w:t>
            </w:r>
          </w:p>
          <w:p w:rsidR="007E3AE1" w:rsidRPr="00F35873" w:rsidRDefault="0062239C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or civil conflict occurs</w:t>
            </w:r>
          </w:p>
        </w:tc>
      </w:tr>
      <w:tr w:rsidR="007E3AE1" w:rsidRPr="00F35873" w:rsidTr="000E04E9">
        <w:tc>
          <w:tcPr>
            <w:tcW w:w="2337" w:type="dxa"/>
          </w:tcPr>
          <w:p w:rsidR="0062239C" w:rsidRPr="00F35873" w:rsidRDefault="0062239C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PURPOSE</w:t>
            </w:r>
            <w:r w:rsidRPr="00F3587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E3AE1" w:rsidRPr="00F35873" w:rsidRDefault="0062239C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Making sure the residents are well informed on the prevention of infections</w:t>
            </w:r>
          </w:p>
        </w:tc>
        <w:tc>
          <w:tcPr>
            <w:tcW w:w="2337" w:type="dxa"/>
          </w:tcPr>
          <w:p w:rsidR="007E3AE1" w:rsidRPr="00F35873" w:rsidRDefault="0062239C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Response of the residents to the information received</w:t>
            </w:r>
          </w:p>
        </w:tc>
        <w:tc>
          <w:tcPr>
            <w:tcW w:w="2338" w:type="dxa"/>
          </w:tcPr>
          <w:p w:rsidR="0062239C" w:rsidRPr="00F35873" w:rsidRDefault="0062239C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Health Information</w:t>
            </w:r>
          </w:p>
          <w:p w:rsidR="007E3AE1" w:rsidRPr="00F35873" w:rsidRDefault="0062239C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System report</w:t>
            </w:r>
          </w:p>
        </w:tc>
        <w:tc>
          <w:tcPr>
            <w:tcW w:w="2338" w:type="dxa"/>
          </w:tcPr>
          <w:p w:rsidR="0062239C" w:rsidRPr="00F35873" w:rsidRDefault="0062239C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(Purpose to Goal)</w:t>
            </w:r>
          </w:p>
          <w:p w:rsidR="0062239C" w:rsidRPr="00F35873" w:rsidRDefault="0062239C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Food and sanitation addressed appropriately</w:t>
            </w:r>
          </w:p>
          <w:p w:rsidR="007E3AE1" w:rsidRPr="00F35873" w:rsidRDefault="007E3AE1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3AE1" w:rsidRPr="00F35873" w:rsidTr="000E04E9">
        <w:tc>
          <w:tcPr>
            <w:tcW w:w="2337" w:type="dxa"/>
          </w:tcPr>
          <w:p w:rsidR="005F2350" w:rsidRPr="00F35873" w:rsidRDefault="005F2350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OUTPUTS:</w:t>
            </w:r>
          </w:p>
          <w:p w:rsidR="005F2350" w:rsidRPr="00F35873" w:rsidRDefault="005F2350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1. </w:t>
            </w:r>
            <w:r w:rsidRPr="00F35873">
              <w:rPr>
                <w:rFonts w:ascii="Arial" w:hAnsi="Arial" w:cs="Arial"/>
                <w:sz w:val="24"/>
                <w:szCs w:val="24"/>
              </w:rPr>
              <w:t>Cluster community coordination strengthened.</w:t>
            </w:r>
          </w:p>
          <w:p w:rsidR="005F2350" w:rsidRPr="00F35873" w:rsidRDefault="005F2350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2. </w:t>
            </w:r>
            <w:r w:rsidR="00693060" w:rsidRPr="00F35873">
              <w:rPr>
                <w:rFonts w:ascii="Arial" w:hAnsi="Arial" w:cs="Arial"/>
                <w:sz w:val="24"/>
                <w:szCs w:val="24"/>
              </w:rPr>
              <w:t>Ensuring adequate stock of supplies including mosquito nets are issued</w:t>
            </w:r>
          </w:p>
          <w:p w:rsidR="005F2350" w:rsidRPr="00F35873" w:rsidRDefault="00693060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="005F2350" w:rsidRPr="00F3587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F35873">
              <w:rPr>
                <w:rFonts w:ascii="Arial" w:hAnsi="Arial" w:cs="Arial"/>
                <w:sz w:val="24"/>
                <w:szCs w:val="24"/>
              </w:rPr>
              <w:t>S</w:t>
            </w:r>
            <w:r w:rsidR="005F2350" w:rsidRPr="00F35873">
              <w:rPr>
                <w:rFonts w:ascii="Arial" w:hAnsi="Arial" w:cs="Arial"/>
                <w:sz w:val="24"/>
                <w:szCs w:val="24"/>
              </w:rPr>
              <w:t>afe water</w:t>
            </w:r>
            <w:r w:rsidRPr="00F35873">
              <w:rPr>
                <w:rFonts w:ascii="Arial" w:hAnsi="Arial" w:cs="Arial"/>
                <w:sz w:val="24"/>
                <w:szCs w:val="24"/>
              </w:rPr>
              <w:t xml:space="preserve"> treatment methods are adopted</w:t>
            </w:r>
          </w:p>
          <w:p w:rsidR="007E3AE1" w:rsidRPr="00F35873" w:rsidRDefault="00693060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 xml:space="preserve">As well as </w:t>
            </w:r>
            <w:r w:rsidR="005F2350" w:rsidRPr="00F35873">
              <w:rPr>
                <w:rFonts w:ascii="Arial" w:hAnsi="Arial" w:cs="Arial"/>
                <w:sz w:val="24"/>
                <w:szCs w:val="24"/>
              </w:rPr>
              <w:t>sanitation facilities;</w:t>
            </w:r>
          </w:p>
        </w:tc>
        <w:tc>
          <w:tcPr>
            <w:tcW w:w="2337" w:type="dxa"/>
          </w:tcPr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Minutes of meetings of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the health clusters;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Stock inventory and</w:t>
            </w:r>
          </w:p>
          <w:p w:rsidR="007E3AE1" w:rsidRPr="00F35873" w:rsidRDefault="00320F4F" w:rsidP="000E04E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procurement reports</w:t>
            </w:r>
          </w:p>
        </w:tc>
        <w:tc>
          <w:tcPr>
            <w:tcW w:w="2338" w:type="dxa"/>
          </w:tcPr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Health cluster Bulletin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Monthly reports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Stock &amp; financial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records;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Joint DHMT/WHO</w:t>
            </w:r>
          </w:p>
          <w:p w:rsidR="007E3AE1" w:rsidRPr="00F35873" w:rsidRDefault="00320F4F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monitoring visits</w:t>
            </w:r>
          </w:p>
        </w:tc>
        <w:tc>
          <w:tcPr>
            <w:tcW w:w="2338" w:type="dxa"/>
          </w:tcPr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(Outputs to purpose)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The project does not delay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beyond the scheduled</w:t>
            </w:r>
          </w:p>
          <w:p w:rsidR="007E3AE1" w:rsidRPr="00F35873" w:rsidRDefault="00320F4F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date of commencement</w:t>
            </w:r>
          </w:p>
        </w:tc>
      </w:tr>
      <w:tr w:rsidR="007E3AE1" w:rsidRPr="00F35873" w:rsidTr="000E04E9">
        <w:tc>
          <w:tcPr>
            <w:tcW w:w="2337" w:type="dxa"/>
          </w:tcPr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ACTIVITIES: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1. Recruitment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2. Procurement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3. Office set up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4. Assessments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5. Training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6. Regular meetings</w:t>
            </w:r>
          </w:p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7. Monitoring &amp;</w:t>
            </w:r>
          </w:p>
          <w:p w:rsidR="007E3AE1" w:rsidRPr="00F35873" w:rsidRDefault="00320F4F" w:rsidP="000E04E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i/>
                <w:iCs/>
                <w:sz w:val="24"/>
                <w:szCs w:val="24"/>
              </w:rPr>
              <w:t>evaluation</w:t>
            </w:r>
          </w:p>
        </w:tc>
        <w:tc>
          <w:tcPr>
            <w:tcW w:w="2337" w:type="dxa"/>
          </w:tcPr>
          <w:p w:rsidR="00320F4F" w:rsidRPr="00F35873" w:rsidRDefault="00320F4F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INPUTS:</w:t>
            </w:r>
          </w:p>
          <w:p w:rsidR="007E3AE1" w:rsidRPr="00F35873" w:rsidRDefault="00DF39D0" w:rsidP="000E0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K4</w:t>
            </w:r>
            <w:r w:rsidR="00C50811" w:rsidRPr="00F35873">
              <w:rPr>
                <w:rFonts w:ascii="Arial" w:hAnsi="Arial" w:cs="Arial"/>
                <w:sz w:val="24"/>
                <w:szCs w:val="24"/>
              </w:rPr>
              <w:t>0,000</w:t>
            </w:r>
          </w:p>
          <w:p w:rsidR="00C50811" w:rsidRPr="00F35873" w:rsidRDefault="00C50811" w:rsidP="000E04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0811" w:rsidRPr="00F35873" w:rsidRDefault="00C50811" w:rsidP="000E04E9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Plus supplies</w:t>
            </w:r>
          </w:p>
        </w:tc>
        <w:tc>
          <w:tcPr>
            <w:tcW w:w="2338" w:type="dxa"/>
          </w:tcPr>
          <w:p w:rsidR="00C50811" w:rsidRPr="00F35873" w:rsidRDefault="00C50811" w:rsidP="000E04E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Financial outturn</w:t>
            </w:r>
          </w:p>
          <w:p w:rsidR="007E3AE1" w:rsidRPr="00F35873" w:rsidRDefault="00C50811" w:rsidP="000E04E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" w:hAnsi="Arial" w:cs="Arial"/>
                <w:sz w:val="24"/>
                <w:szCs w:val="24"/>
              </w:rPr>
              <w:t>report</w:t>
            </w:r>
          </w:p>
        </w:tc>
        <w:tc>
          <w:tcPr>
            <w:tcW w:w="2338" w:type="dxa"/>
          </w:tcPr>
          <w:p w:rsidR="007E3AE1" w:rsidRPr="00F35873" w:rsidRDefault="00C50811" w:rsidP="000E04E9">
            <w:pPr>
              <w:rPr>
                <w:rFonts w:ascii="Arial Narrow" w:hAnsi="Arial Narrow"/>
                <w:sz w:val="24"/>
                <w:szCs w:val="24"/>
              </w:rPr>
            </w:pPr>
            <w:r w:rsidRPr="00F35873">
              <w:rPr>
                <w:rFonts w:ascii="Arial" w:hAnsi="Arial" w:cs="Arial"/>
                <w:b/>
                <w:bCs/>
                <w:sz w:val="24"/>
                <w:szCs w:val="24"/>
              </w:rPr>
              <w:t>(Activity to output)</w:t>
            </w:r>
          </w:p>
        </w:tc>
      </w:tr>
    </w:tbl>
    <w:p w:rsidR="007908C5" w:rsidRDefault="007908C5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F8F" w:rsidRDefault="00801F8F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AE1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Logical Framework</w:t>
      </w: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5873" w:rsidRDefault="00F35873" w:rsidP="00F358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Summary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5873" w:rsidRPr="00693E70" w:rsidTr="00F35873">
        <w:tc>
          <w:tcPr>
            <w:tcW w:w="3116" w:type="dxa"/>
          </w:tcPr>
          <w:p w:rsidR="00F35873" w:rsidRPr="00693E70" w:rsidRDefault="00F35873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3117" w:type="dxa"/>
          </w:tcPr>
          <w:p w:rsidR="00F35873" w:rsidRPr="00693E70" w:rsidRDefault="00F35873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bCs/>
                <w:sz w:val="28"/>
                <w:szCs w:val="28"/>
              </w:rPr>
              <w:t>Requirement</w:t>
            </w:r>
          </w:p>
        </w:tc>
        <w:tc>
          <w:tcPr>
            <w:tcW w:w="3117" w:type="dxa"/>
          </w:tcPr>
          <w:p w:rsidR="00F35873" w:rsidRPr="00693E70" w:rsidRDefault="00D27452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bCs/>
                <w:sz w:val="28"/>
                <w:szCs w:val="28"/>
              </w:rPr>
              <w:t>Cost ZMK</w:t>
            </w:r>
          </w:p>
        </w:tc>
      </w:tr>
      <w:tr w:rsidR="00D27452" w:rsidRPr="00693E70" w:rsidTr="00F35873">
        <w:tc>
          <w:tcPr>
            <w:tcW w:w="3116" w:type="dxa"/>
          </w:tcPr>
          <w:p w:rsidR="00D27452" w:rsidRPr="00693E70" w:rsidRDefault="00D27452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bCs/>
                <w:sz w:val="28"/>
                <w:szCs w:val="28"/>
              </w:rPr>
              <w:t>I. Staff costs</w:t>
            </w:r>
          </w:p>
        </w:tc>
        <w:tc>
          <w:tcPr>
            <w:tcW w:w="3117" w:type="dxa"/>
          </w:tcPr>
          <w:p w:rsidR="00D27452" w:rsidRPr="00693E70" w:rsidRDefault="00D27452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D27452" w:rsidRPr="00693E70" w:rsidRDefault="00D27452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35873" w:rsidRPr="00693E70" w:rsidTr="00F35873">
        <w:tc>
          <w:tcPr>
            <w:tcW w:w="3116" w:type="dxa"/>
          </w:tcPr>
          <w:p w:rsidR="00F35873" w:rsidRPr="00693E70" w:rsidRDefault="00F35873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:rsidR="00F35873" w:rsidRPr="00693E70" w:rsidRDefault="00D27452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3E70">
              <w:rPr>
                <w:rFonts w:ascii="Arial" w:hAnsi="Arial" w:cs="Arial"/>
                <w:sz w:val="28"/>
                <w:szCs w:val="28"/>
              </w:rPr>
              <w:t>Care givers x20</w:t>
            </w:r>
          </w:p>
        </w:tc>
        <w:tc>
          <w:tcPr>
            <w:tcW w:w="3117" w:type="dxa"/>
          </w:tcPr>
          <w:p w:rsidR="00F35873" w:rsidRPr="00693E70" w:rsidRDefault="00D27452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3E70">
              <w:rPr>
                <w:rFonts w:ascii="Arial Narrow" w:hAnsi="Arial Narrow"/>
                <w:sz w:val="28"/>
                <w:szCs w:val="28"/>
              </w:rPr>
              <w:t>30000</w:t>
            </w:r>
          </w:p>
        </w:tc>
      </w:tr>
      <w:tr w:rsidR="00D27452" w:rsidRPr="00693E70" w:rsidTr="00F35873">
        <w:tc>
          <w:tcPr>
            <w:tcW w:w="3116" w:type="dxa"/>
          </w:tcPr>
          <w:p w:rsidR="00D27452" w:rsidRPr="00693E70" w:rsidRDefault="00D27452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:rsidR="00D27452" w:rsidRPr="00693E70" w:rsidRDefault="00D27452" w:rsidP="00F3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3E70">
              <w:rPr>
                <w:rFonts w:ascii="Arial" w:hAnsi="Arial" w:cs="Arial"/>
                <w:sz w:val="28"/>
                <w:szCs w:val="28"/>
              </w:rPr>
              <w:t>Team Leaders/ Coordinators x2</w:t>
            </w:r>
          </w:p>
        </w:tc>
        <w:tc>
          <w:tcPr>
            <w:tcW w:w="3117" w:type="dxa"/>
          </w:tcPr>
          <w:p w:rsidR="00D27452" w:rsidRPr="00693E70" w:rsidRDefault="00EF28A6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D27452" w:rsidRPr="00693E70">
              <w:rPr>
                <w:rFonts w:ascii="Arial Narrow" w:hAnsi="Arial Narrow"/>
                <w:sz w:val="28"/>
                <w:szCs w:val="28"/>
              </w:rPr>
              <w:t>000</w:t>
            </w:r>
          </w:p>
        </w:tc>
      </w:tr>
      <w:tr w:rsidR="00D27452" w:rsidRPr="00693E70" w:rsidTr="00F35873">
        <w:tc>
          <w:tcPr>
            <w:tcW w:w="3116" w:type="dxa"/>
          </w:tcPr>
          <w:p w:rsidR="00D27452" w:rsidRPr="00693E70" w:rsidRDefault="00D27452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:rsidR="00D27452" w:rsidRPr="00693E70" w:rsidRDefault="00D27452" w:rsidP="00F3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3E70">
              <w:rPr>
                <w:rFonts w:ascii="Arial" w:hAnsi="Arial" w:cs="Arial"/>
                <w:sz w:val="28"/>
                <w:szCs w:val="28"/>
              </w:rPr>
              <w:t>Project Director x1</w:t>
            </w:r>
          </w:p>
        </w:tc>
        <w:tc>
          <w:tcPr>
            <w:tcW w:w="3117" w:type="dxa"/>
          </w:tcPr>
          <w:p w:rsidR="00D27452" w:rsidRPr="00693E70" w:rsidRDefault="00EF28A6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7908C5" w:rsidRPr="00693E70">
              <w:rPr>
                <w:rFonts w:ascii="Arial Narrow" w:hAnsi="Arial Narrow"/>
                <w:sz w:val="28"/>
                <w:szCs w:val="28"/>
              </w:rPr>
              <w:t>000</w:t>
            </w:r>
          </w:p>
        </w:tc>
      </w:tr>
      <w:tr w:rsidR="007908C5" w:rsidRPr="00693E70" w:rsidTr="00F35873">
        <w:tc>
          <w:tcPr>
            <w:tcW w:w="3116" w:type="dxa"/>
          </w:tcPr>
          <w:p w:rsidR="007908C5" w:rsidRPr="00693E70" w:rsidRDefault="007908C5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117" w:type="dxa"/>
          </w:tcPr>
          <w:p w:rsidR="007908C5" w:rsidRPr="00693E70" w:rsidRDefault="007908C5" w:rsidP="00F3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:rsidR="007908C5" w:rsidRPr="00693E70" w:rsidRDefault="007908C5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27452" w:rsidRPr="00693E70" w:rsidTr="00F35873">
        <w:tc>
          <w:tcPr>
            <w:tcW w:w="3116" w:type="dxa"/>
          </w:tcPr>
          <w:p w:rsidR="00D27452" w:rsidRPr="00693E70" w:rsidRDefault="00D27452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bCs/>
                <w:sz w:val="28"/>
                <w:szCs w:val="28"/>
              </w:rPr>
              <w:t>II. Operations</w:t>
            </w:r>
          </w:p>
        </w:tc>
        <w:tc>
          <w:tcPr>
            <w:tcW w:w="3117" w:type="dxa"/>
          </w:tcPr>
          <w:p w:rsidR="00D27452" w:rsidRPr="00693E70" w:rsidRDefault="007908C5" w:rsidP="00F3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3E70">
              <w:rPr>
                <w:rFonts w:ascii="Arial" w:hAnsi="Arial" w:cs="Arial"/>
                <w:sz w:val="28"/>
                <w:szCs w:val="28"/>
              </w:rPr>
              <w:t>Transport</w:t>
            </w:r>
          </w:p>
        </w:tc>
        <w:tc>
          <w:tcPr>
            <w:tcW w:w="3117" w:type="dxa"/>
          </w:tcPr>
          <w:p w:rsidR="00D27452" w:rsidRPr="00693E70" w:rsidRDefault="00EF28A6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  <w:r w:rsidR="007908C5" w:rsidRPr="00693E70">
              <w:rPr>
                <w:rFonts w:ascii="Arial Narrow" w:hAnsi="Arial Narrow"/>
                <w:sz w:val="28"/>
                <w:szCs w:val="28"/>
              </w:rPr>
              <w:t>000</w:t>
            </w:r>
          </w:p>
        </w:tc>
      </w:tr>
      <w:tr w:rsidR="00D27452" w:rsidRPr="00693E70" w:rsidTr="00F35873">
        <w:tc>
          <w:tcPr>
            <w:tcW w:w="3116" w:type="dxa"/>
          </w:tcPr>
          <w:p w:rsidR="00D27452" w:rsidRPr="00693E70" w:rsidRDefault="00D27452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D27452" w:rsidRPr="00693E70" w:rsidRDefault="007908C5" w:rsidP="00F3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3E70">
              <w:rPr>
                <w:rFonts w:ascii="Arial" w:hAnsi="Arial" w:cs="Arial"/>
                <w:sz w:val="28"/>
                <w:szCs w:val="28"/>
              </w:rPr>
              <w:t>Consumables</w:t>
            </w:r>
          </w:p>
        </w:tc>
        <w:tc>
          <w:tcPr>
            <w:tcW w:w="3117" w:type="dxa"/>
          </w:tcPr>
          <w:p w:rsidR="00D27452" w:rsidRPr="00693E70" w:rsidRDefault="00EF28A6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7908C5" w:rsidRPr="00693E70">
              <w:rPr>
                <w:rFonts w:ascii="Arial Narrow" w:hAnsi="Arial Narrow"/>
                <w:sz w:val="28"/>
                <w:szCs w:val="28"/>
              </w:rPr>
              <w:t>000</w:t>
            </w:r>
          </w:p>
        </w:tc>
      </w:tr>
      <w:tr w:rsidR="00EF28A6" w:rsidRPr="00693E70" w:rsidTr="00F35873">
        <w:tc>
          <w:tcPr>
            <w:tcW w:w="3116" w:type="dxa"/>
          </w:tcPr>
          <w:p w:rsidR="00EF28A6" w:rsidRPr="00693E70" w:rsidRDefault="00EF28A6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EF28A6" w:rsidRPr="00693E70" w:rsidRDefault="00EF28A6" w:rsidP="00F3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 Expenses</w:t>
            </w:r>
          </w:p>
        </w:tc>
        <w:tc>
          <w:tcPr>
            <w:tcW w:w="3117" w:type="dxa"/>
          </w:tcPr>
          <w:p w:rsidR="00EF28A6" w:rsidRDefault="00EF28A6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5000</w:t>
            </w:r>
          </w:p>
        </w:tc>
      </w:tr>
      <w:tr w:rsidR="00693E70" w:rsidRPr="00693E70" w:rsidTr="00F35873">
        <w:tc>
          <w:tcPr>
            <w:tcW w:w="3116" w:type="dxa"/>
          </w:tcPr>
          <w:p w:rsidR="00693E70" w:rsidRPr="00693E70" w:rsidRDefault="00DF39D0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3117" w:type="dxa"/>
          </w:tcPr>
          <w:p w:rsidR="00693E70" w:rsidRPr="00693E70" w:rsidRDefault="00693E70" w:rsidP="00F3587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dxa"/>
          </w:tcPr>
          <w:p w:rsidR="00693E70" w:rsidRPr="00693E70" w:rsidRDefault="00EF28A6" w:rsidP="00F3587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  <w:r w:rsidR="00693E70" w:rsidRPr="00693E70">
              <w:rPr>
                <w:rFonts w:ascii="Arial Narrow" w:hAnsi="Arial Narrow"/>
                <w:sz w:val="28"/>
                <w:szCs w:val="28"/>
              </w:rPr>
              <w:t>0000</w:t>
            </w:r>
          </w:p>
        </w:tc>
      </w:tr>
      <w:tr w:rsidR="007908C5" w:rsidRPr="00693E70" w:rsidTr="00F35873">
        <w:tc>
          <w:tcPr>
            <w:tcW w:w="3116" w:type="dxa"/>
          </w:tcPr>
          <w:p w:rsidR="007908C5" w:rsidRPr="00693E70" w:rsidRDefault="007908C5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bCs/>
                <w:sz w:val="28"/>
                <w:szCs w:val="28"/>
              </w:rPr>
              <w:t>Function</w:t>
            </w:r>
          </w:p>
        </w:tc>
        <w:tc>
          <w:tcPr>
            <w:tcW w:w="3117" w:type="dxa"/>
          </w:tcPr>
          <w:p w:rsidR="007908C5" w:rsidRPr="00693E70" w:rsidRDefault="007908C5" w:rsidP="00F35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sz w:val="28"/>
                <w:szCs w:val="28"/>
              </w:rPr>
              <w:t>Items</w:t>
            </w:r>
          </w:p>
        </w:tc>
        <w:tc>
          <w:tcPr>
            <w:tcW w:w="3117" w:type="dxa"/>
          </w:tcPr>
          <w:p w:rsidR="007908C5" w:rsidRPr="00693E70" w:rsidRDefault="007908C5" w:rsidP="00F35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</w:tr>
      <w:tr w:rsidR="007908C5" w:rsidRPr="00693E70" w:rsidTr="00F35873">
        <w:tc>
          <w:tcPr>
            <w:tcW w:w="3116" w:type="dxa"/>
          </w:tcPr>
          <w:p w:rsidR="007908C5" w:rsidRPr="00693E70" w:rsidRDefault="007908C5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7908C5" w:rsidRPr="00693E70" w:rsidRDefault="00693E70" w:rsidP="00693E7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 w:rsidRPr="00693E70">
              <w:rPr>
                <w:rFonts w:ascii="Arial Narrow" w:hAnsi="Arial Narrow" w:cs="Times New Roman"/>
                <w:sz w:val="28"/>
                <w:szCs w:val="28"/>
              </w:rPr>
              <w:t>Mosquito Nets</w:t>
            </w:r>
          </w:p>
        </w:tc>
        <w:tc>
          <w:tcPr>
            <w:tcW w:w="3117" w:type="dxa"/>
          </w:tcPr>
          <w:p w:rsidR="007908C5" w:rsidRPr="00693E70" w:rsidRDefault="00693E70" w:rsidP="00F35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sz w:val="28"/>
                <w:szCs w:val="28"/>
              </w:rPr>
              <w:t>30000</w:t>
            </w:r>
          </w:p>
        </w:tc>
      </w:tr>
      <w:tr w:rsidR="00BA5A7D" w:rsidRPr="00693E70" w:rsidTr="00F35873">
        <w:tc>
          <w:tcPr>
            <w:tcW w:w="3116" w:type="dxa"/>
          </w:tcPr>
          <w:p w:rsidR="00BA5A7D" w:rsidRPr="00693E70" w:rsidRDefault="00BA5A7D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BA5A7D" w:rsidRPr="00693E70" w:rsidRDefault="00DF39D0" w:rsidP="00DF39D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Insecticide</w:t>
            </w:r>
          </w:p>
        </w:tc>
        <w:tc>
          <w:tcPr>
            <w:tcW w:w="3117" w:type="dxa"/>
          </w:tcPr>
          <w:p w:rsidR="00BA5A7D" w:rsidRPr="00693E70" w:rsidRDefault="00EF28A6" w:rsidP="00F35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</w:t>
            </w:r>
          </w:p>
        </w:tc>
      </w:tr>
      <w:tr w:rsidR="00693E70" w:rsidRPr="00693E70" w:rsidTr="00F35873">
        <w:tc>
          <w:tcPr>
            <w:tcW w:w="3116" w:type="dxa"/>
          </w:tcPr>
          <w:p w:rsidR="00693E70" w:rsidRPr="00693E70" w:rsidRDefault="00693E70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693E70" w:rsidRPr="00693E70" w:rsidRDefault="00DF39D0" w:rsidP="00693E7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Protective Clothing</w:t>
            </w:r>
          </w:p>
        </w:tc>
        <w:tc>
          <w:tcPr>
            <w:tcW w:w="3117" w:type="dxa"/>
          </w:tcPr>
          <w:p w:rsidR="00693E70" w:rsidRPr="00693E70" w:rsidRDefault="00693E70" w:rsidP="00F35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3E70" w:rsidRPr="00693E70" w:rsidTr="00F35873">
        <w:tc>
          <w:tcPr>
            <w:tcW w:w="3116" w:type="dxa"/>
          </w:tcPr>
          <w:p w:rsidR="00693E70" w:rsidRPr="00693E70" w:rsidRDefault="00693E70" w:rsidP="00F358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:rsidR="00693E70" w:rsidRPr="00693E70" w:rsidRDefault="00693E70" w:rsidP="00693E70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Times New Roman"/>
                <w:sz w:val="28"/>
                <w:szCs w:val="28"/>
              </w:rPr>
            </w:pPr>
            <w:r w:rsidRPr="00693E70">
              <w:rPr>
                <w:rFonts w:ascii="Arial Narrow" w:hAnsi="Arial Narrow" w:cs="Times New Roman"/>
                <w:sz w:val="28"/>
                <w:szCs w:val="28"/>
              </w:rPr>
              <w:t>Gloves</w:t>
            </w:r>
          </w:p>
        </w:tc>
        <w:tc>
          <w:tcPr>
            <w:tcW w:w="3117" w:type="dxa"/>
          </w:tcPr>
          <w:p w:rsidR="00693E70" w:rsidRPr="00693E70" w:rsidRDefault="00693E70" w:rsidP="00F358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3E70">
              <w:rPr>
                <w:rFonts w:ascii="Arial" w:hAnsi="Arial" w:cs="Arial"/>
                <w:b/>
                <w:sz w:val="28"/>
                <w:szCs w:val="28"/>
              </w:rPr>
              <w:t>25 pairs</w:t>
            </w:r>
          </w:p>
        </w:tc>
      </w:tr>
    </w:tbl>
    <w:p w:rsidR="00F35873" w:rsidRDefault="00F35873" w:rsidP="00F35873">
      <w:pPr>
        <w:jc w:val="center"/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b/>
          <w:sz w:val="28"/>
          <w:szCs w:val="28"/>
        </w:rPr>
      </w:pPr>
      <w:r w:rsidRPr="00DF39D0">
        <w:rPr>
          <w:rFonts w:ascii="Arial Narrow" w:hAnsi="Arial Narrow"/>
          <w:b/>
          <w:sz w:val="28"/>
          <w:szCs w:val="28"/>
        </w:rPr>
        <w:t>Summary of duties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i/>
          <w:iCs/>
          <w:sz w:val="28"/>
          <w:szCs w:val="28"/>
        </w:rPr>
      </w:pPr>
      <w:r w:rsidRPr="00DF39D0">
        <w:rPr>
          <w:rFonts w:ascii="Arial Narrow" w:hAnsi="Arial Narrow"/>
          <w:i/>
          <w:iCs/>
          <w:sz w:val="28"/>
          <w:szCs w:val="28"/>
        </w:rPr>
        <w:t>All opportunities and capacities for health are recognized and integrated in an inclusive strateg</w:t>
      </w:r>
      <w:r w:rsidRPr="00DF39D0">
        <w:rPr>
          <w:rFonts w:ascii="Arial Narrow" w:hAnsi="Arial Narrow"/>
          <w:sz w:val="28"/>
          <w:szCs w:val="28"/>
        </w:rPr>
        <w:t>y: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Identify and make contact with all sector stakeholders, including Clinics, District Health Management Board authorities, and the World Health Organisation.</w:t>
      </w:r>
    </w:p>
    <w:p w:rsidR="00DF39D0" w:rsidRPr="00DF39D0" w:rsidRDefault="00DF39D0" w:rsidP="00DF39D0">
      <w:pPr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Hold regular coordination meetings with health stakeholder members, building when possible on an existing health sector coordination forum.</w:t>
      </w:r>
    </w:p>
    <w:p w:rsidR="00DF39D0" w:rsidRPr="00DF39D0" w:rsidRDefault="00DF39D0" w:rsidP="00DF39D0">
      <w:pPr>
        <w:numPr>
          <w:ilvl w:val="0"/>
          <w:numId w:val="10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Represent the Health Cluster in inter-cluster coordination mechanisms at field level, contribute to jointly identifying critical issues that require multi-sector responses, and plan the relevant synergistic interventions with the other clusters concerned.</w:t>
      </w:r>
    </w:p>
    <w:p w:rsidR="00DF39D0" w:rsidRPr="005729D3" w:rsidRDefault="00DF39D0" w:rsidP="00DF39D0">
      <w:pPr>
        <w:rPr>
          <w:rFonts w:ascii="Arial Narrow" w:hAnsi="Arial Narrow"/>
          <w:b/>
          <w:sz w:val="36"/>
          <w:szCs w:val="36"/>
        </w:rPr>
      </w:pPr>
      <w:r w:rsidRPr="005729D3">
        <w:rPr>
          <w:rFonts w:ascii="Arial Narrow" w:hAnsi="Arial Narrow"/>
          <w:b/>
          <w:sz w:val="36"/>
          <w:szCs w:val="36"/>
        </w:rPr>
        <w:lastRenderedPageBreak/>
        <w:t>Conclusion</w:t>
      </w:r>
    </w:p>
    <w:p w:rsidR="00DF39D0" w:rsidRPr="005729D3" w:rsidRDefault="00DF39D0" w:rsidP="005729D3">
      <w:pPr>
        <w:spacing w:line="276" w:lineRule="auto"/>
        <w:rPr>
          <w:rFonts w:ascii="Arial Narrow" w:hAnsi="Arial Narrow"/>
          <w:sz w:val="28"/>
          <w:szCs w:val="28"/>
        </w:rPr>
      </w:pPr>
      <w:r w:rsidRPr="005729D3">
        <w:rPr>
          <w:rFonts w:ascii="Arial Narrow" w:hAnsi="Arial Narrow"/>
          <w:sz w:val="28"/>
          <w:szCs w:val="28"/>
        </w:rPr>
        <w:t>One Thousand Hearts Foun</w:t>
      </w:r>
      <w:r w:rsidR="00390E9F">
        <w:rPr>
          <w:rFonts w:ascii="Arial Narrow" w:hAnsi="Arial Narrow"/>
          <w:sz w:val="28"/>
          <w:szCs w:val="28"/>
        </w:rPr>
        <w:t>dation with the help of Globalhand</w:t>
      </w:r>
      <w:bookmarkStart w:id="0" w:name="_GoBack"/>
      <w:bookmarkEnd w:id="0"/>
      <w:r w:rsidRPr="005729D3">
        <w:rPr>
          <w:rFonts w:ascii="Arial Narrow" w:hAnsi="Arial Narrow"/>
          <w:sz w:val="28"/>
          <w:szCs w:val="28"/>
        </w:rPr>
        <w:t xml:space="preserve"> will have curbed down the spread of malaria which is transmitted by mosquitos in the night time especially when </w:t>
      </w:r>
      <w:r w:rsidR="005729D3" w:rsidRPr="005729D3">
        <w:rPr>
          <w:rFonts w:ascii="Arial Narrow" w:hAnsi="Arial Narrow"/>
          <w:sz w:val="28"/>
          <w:szCs w:val="28"/>
        </w:rPr>
        <w:t>it’s</w:t>
      </w:r>
      <w:r w:rsidRPr="005729D3">
        <w:rPr>
          <w:rFonts w:ascii="Arial Narrow" w:hAnsi="Arial Narrow"/>
          <w:sz w:val="28"/>
          <w:szCs w:val="28"/>
        </w:rPr>
        <w:t xml:space="preserve"> dark</w:t>
      </w:r>
      <w:r w:rsidR="005729D3" w:rsidRPr="005729D3">
        <w:rPr>
          <w:rFonts w:ascii="Arial Narrow" w:hAnsi="Arial Narrow"/>
          <w:sz w:val="28"/>
          <w:szCs w:val="28"/>
        </w:rPr>
        <w:t>. This collision is expected to be more helpful to the Government’s efforts in improving the health of the citizens at large.</w:t>
      </w:r>
    </w:p>
    <w:p w:rsidR="00DF39D0" w:rsidRPr="005729D3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b/>
          <w:sz w:val="28"/>
          <w:szCs w:val="28"/>
        </w:rPr>
      </w:pPr>
      <w:r w:rsidRPr="00DF39D0">
        <w:rPr>
          <w:rFonts w:ascii="Arial Narrow" w:hAnsi="Arial Narrow"/>
          <w:b/>
          <w:sz w:val="28"/>
          <w:szCs w:val="28"/>
        </w:rPr>
        <w:t>Project Director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Qualifications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Education: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Essential: Degree in medicine or Health Related Qualification.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Experience: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 xml:space="preserve">Essential: In managing and coordinating health programs 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Skills: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b/>
          <w:sz w:val="28"/>
          <w:szCs w:val="28"/>
        </w:rPr>
      </w:pPr>
      <w:r w:rsidRPr="00DF39D0">
        <w:rPr>
          <w:rFonts w:ascii="Arial Narrow" w:hAnsi="Arial Narrow"/>
          <w:b/>
          <w:sz w:val="28"/>
          <w:szCs w:val="28"/>
        </w:rPr>
        <w:t>Competencies</w:t>
      </w:r>
    </w:p>
    <w:p w:rsidR="00DF39D0" w:rsidRPr="00DF39D0" w:rsidRDefault="00DF39D0" w:rsidP="00DF39D0">
      <w:pPr>
        <w:rPr>
          <w:rFonts w:ascii="Arial Narrow" w:hAnsi="Arial Narrow"/>
          <w:b/>
          <w:sz w:val="28"/>
          <w:szCs w:val="28"/>
        </w:rPr>
      </w:pPr>
    </w:p>
    <w:p w:rsidR="00DF39D0" w:rsidRPr="00DF39D0" w:rsidRDefault="00DF39D0" w:rsidP="00DF39D0">
      <w:pPr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Ability to prioritize, organize, manage and adapt management style according to the need</w:t>
      </w:r>
    </w:p>
    <w:p w:rsidR="00DF39D0" w:rsidRPr="00DF39D0" w:rsidRDefault="00DF39D0" w:rsidP="00DF39D0">
      <w:pPr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lastRenderedPageBreak/>
        <w:t>Excellent communication and negotiation skills and ability to convene stakeholders and facilitate a policy process among UN, NGOs, national health authorities and donors</w:t>
      </w:r>
    </w:p>
    <w:p w:rsidR="00DF39D0" w:rsidRPr="00DF39D0" w:rsidRDefault="00DF39D0" w:rsidP="00DF39D0">
      <w:pPr>
        <w:numPr>
          <w:ilvl w:val="0"/>
          <w:numId w:val="11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Fostering integration and teamwork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b/>
          <w:sz w:val="28"/>
          <w:szCs w:val="28"/>
        </w:rPr>
      </w:pPr>
      <w:r w:rsidRPr="00DF39D0">
        <w:rPr>
          <w:rFonts w:ascii="Arial Narrow" w:hAnsi="Arial Narrow"/>
          <w:b/>
          <w:sz w:val="28"/>
          <w:szCs w:val="28"/>
        </w:rPr>
        <w:t>Functional Skills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In-depth knowledge of emergency relief policies and practices within the UN and other UN Specialized Agencies</w:t>
      </w:r>
    </w:p>
    <w:p w:rsidR="00DF39D0" w:rsidRPr="00DF39D0" w:rsidRDefault="00DF39D0" w:rsidP="00DF39D0">
      <w:pPr>
        <w:numPr>
          <w:ilvl w:val="0"/>
          <w:numId w:val="12"/>
        </w:numPr>
        <w:rPr>
          <w:rFonts w:ascii="Arial Narrow" w:hAnsi="Arial Narrow"/>
          <w:sz w:val="28"/>
          <w:szCs w:val="28"/>
        </w:rPr>
      </w:pPr>
      <w:r w:rsidRPr="00DF39D0">
        <w:rPr>
          <w:rFonts w:ascii="Arial Narrow" w:hAnsi="Arial Narrow"/>
          <w:sz w:val="28"/>
          <w:szCs w:val="28"/>
        </w:rPr>
        <w:t>Sound knowledge and experience about national disaster prevention and preparedness programs</w:t>
      </w: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DF39D0" w:rsidRDefault="00DF39D0" w:rsidP="00DF39D0">
      <w:pPr>
        <w:rPr>
          <w:rFonts w:ascii="Arial Narrow" w:hAnsi="Arial Narrow"/>
          <w:sz w:val="28"/>
          <w:szCs w:val="28"/>
        </w:rPr>
      </w:pPr>
    </w:p>
    <w:p w:rsidR="00DF39D0" w:rsidRPr="00F35873" w:rsidRDefault="00DF39D0" w:rsidP="00DF39D0">
      <w:pPr>
        <w:rPr>
          <w:rFonts w:ascii="Arial Narrow" w:hAnsi="Arial Narrow"/>
          <w:sz w:val="28"/>
          <w:szCs w:val="28"/>
        </w:rPr>
      </w:pPr>
    </w:p>
    <w:sectPr w:rsidR="00DF39D0" w:rsidRPr="00F35873" w:rsidSect="00F35873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0D4"/>
    <w:multiLevelType w:val="hybridMultilevel"/>
    <w:tmpl w:val="A5368BEC"/>
    <w:lvl w:ilvl="0" w:tplc="4AE6A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480B"/>
    <w:multiLevelType w:val="hybridMultilevel"/>
    <w:tmpl w:val="57AC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51D1A"/>
    <w:multiLevelType w:val="hybridMultilevel"/>
    <w:tmpl w:val="A9468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806E3"/>
    <w:multiLevelType w:val="hybridMultilevel"/>
    <w:tmpl w:val="7148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941A69"/>
    <w:multiLevelType w:val="hybridMultilevel"/>
    <w:tmpl w:val="D40A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4F2B12"/>
    <w:multiLevelType w:val="hybridMultilevel"/>
    <w:tmpl w:val="B712C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B4D0E"/>
    <w:multiLevelType w:val="hybridMultilevel"/>
    <w:tmpl w:val="BE3A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20D5C"/>
    <w:multiLevelType w:val="hybridMultilevel"/>
    <w:tmpl w:val="B788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A040E"/>
    <w:multiLevelType w:val="hybridMultilevel"/>
    <w:tmpl w:val="70DC2620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>
    <w:nsid w:val="69955329"/>
    <w:multiLevelType w:val="hybridMultilevel"/>
    <w:tmpl w:val="12AE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317E2"/>
    <w:multiLevelType w:val="hybridMultilevel"/>
    <w:tmpl w:val="40B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E3AA4"/>
    <w:multiLevelType w:val="hybridMultilevel"/>
    <w:tmpl w:val="E8CC7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73"/>
    <w:rsid w:val="00092C0B"/>
    <w:rsid w:val="000E04E9"/>
    <w:rsid w:val="0014725B"/>
    <w:rsid w:val="00190D3C"/>
    <w:rsid w:val="001E2C26"/>
    <w:rsid w:val="00223D9D"/>
    <w:rsid w:val="002E2A31"/>
    <w:rsid w:val="00320F4F"/>
    <w:rsid w:val="00324E33"/>
    <w:rsid w:val="00390E9F"/>
    <w:rsid w:val="003A70B8"/>
    <w:rsid w:val="003E4D7F"/>
    <w:rsid w:val="005729D3"/>
    <w:rsid w:val="0059441C"/>
    <w:rsid w:val="005D02B8"/>
    <w:rsid w:val="005F2350"/>
    <w:rsid w:val="0062239C"/>
    <w:rsid w:val="006375D1"/>
    <w:rsid w:val="006416ED"/>
    <w:rsid w:val="00693060"/>
    <w:rsid w:val="00693E70"/>
    <w:rsid w:val="007908C5"/>
    <w:rsid w:val="007E3AE1"/>
    <w:rsid w:val="007E3F95"/>
    <w:rsid w:val="00801F8F"/>
    <w:rsid w:val="00871EB0"/>
    <w:rsid w:val="008B76AB"/>
    <w:rsid w:val="008D2D73"/>
    <w:rsid w:val="00914B75"/>
    <w:rsid w:val="00966172"/>
    <w:rsid w:val="00AA6B61"/>
    <w:rsid w:val="00AE7009"/>
    <w:rsid w:val="00BA5A7D"/>
    <w:rsid w:val="00BE7041"/>
    <w:rsid w:val="00BF2041"/>
    <w:rsid w:val="00C50811"/>
    <w:rsid w:val="00CB4107"/>
    <w:rsid w:val="00D27452"/>
    <w:rsid w:val="00DF39D0"/>
    <w:rsid w:val="00E57F1B"/>
    <w:rsid w:val="00EF28A6"/>
    <w:rsid w:val="00EF5ABD"/>
    <w:rsid w:val="00F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802B6-D86E-4FBF-ADD2-8AD6F973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E33"/>
    <w:pPr>
      <w:ind w:left="720"/>
      <w:contextualSpacing/>
    </w:pPr>
  </w:style>
  <w:style w:type="table" w:styleId="TableGrid">
    <w:name w:val="Table Grid"/>
    <w:basedOn w:val="TableNormal"/>
    <w:uiPriority w:val="39"/>
    <w:rsid w:val="00324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F657-57F2-4699-A4B7-8496C96B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UMO</cp:lastModifiedBy>
  <cp:revision>5</cp:revision>
  <dcterms:created xsi:type="dcterms:W3CDTF">2013-11-14T19:51:00Z</dcterms:created>
  <dcterms:modified xsi:type="dcterms:W3CDTF">2013-11-14T19:58:00Z</dcterms:modified>
</cp:coreProperties>
</file>