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B28" w:rsidRPr="0016424B" w:rsidRDefault="00033B28" w:rsidP="00033B28">
      <w:pPr>
        <w:rPr>
          <w:b/>
          <w:sz w:val="24"/>
          <w:szCs w:val="24"/>
        </w:rPr>
      </w:pPr>
    </w:p>
    <w:p w:rsidR="00033B28" w:rsidRPr="0016424B" w:rsidRDefault="00033B28" w:rsidP="00033B28">
      <w:pPr>
        <w:jc w:val="center"/>
        <w:rPr>
          <w:b/>
          <w:sz w:val="28"/>
          <w:szCs w:val="28"/>
        </w:rPr>
      </w:pPr>
      <w:r w:rsidRPr="0016424B">
        <w:rPr>
          <w:b/>
          <w:sz w:val="28"/>
          <w:szCs w:val="28"/>
        </w:rPr>
        <w:t>HOPE FOR WORKING CHILDREN AND YOUTH (HWCY)</w:t>
      </w:r>
      <w:r w:rsidR="0016424B" w:rsidRPr="0016424B">
        <w:rPr>
          <w:b/>
          <w:sz w:val="28"/>
          <w:szCs w:val="28"/>
        </w:rPr>
        <w:t xml:space="preserve"> IN PARTNERSHIP W</w:t>
      </w:r>
      <w:r w:rsidR="008B4D57">
        <w:rPr>
          <w:b/>
          <w:sz w:val="28"/>
          <w:szCs w:val="28"/>
        </w:rPr>
        <w:t xml:space="preserve">ITH </w:t>
      </w:r>
      <w:r w:rsidR="0016424B" w:rsidRPr="0016424B">
        <w:rPr>
          <w:b/>
          <w:sz w:val="28"/>
          <w:szCs w:val="28"/>
        </w:rPr>
        <w:t>UGANDA YOUTH NETWORK (UYONET)</w:t>
      </w:r>
    </w:p>
    <w:p w:rsidR="00033B28" w:rsidRDefault="00C91488" w:rsidP="00033B28">
      <w:pPr>
        <w:jc w:val="center"/>
        <w:rPr>
          <w:b/>
          <w:sz w:val="40"/>
          <w:szCs w:val="40"/>
        </w:rPr>
      </w:pPr>
      <w:r>
        <w:rPr>
          <w:b/>
          <w:noProof/>
          <w:sz w:val="40"/>
          <w:szCs w:val="40"/>
          <w:lang w:val="en-US"/>
        </w:rPr>
        <w:t xml:space="preserve"> </w:t>
      </w:r>
      <w:r w:rsidR="00033B28" w:rsidRPr="00033B28">
        <w:rPr>
          <w:b/>
          <w:noProof/>
          <w:sz w:val="40"/>
          <w:szCs w:val="40"/>
          <w:lang w:val="en-US"/>
        </w:rPr>
        <w:drawing>
          <wp:inline distT="0" distB="0" distL="0" distR="0">
            <wp:extent cx="1143000" cy="1257300"/>
            <wp:effectExtent l="19050" t="0" r="0" b="0"/>
            <wp:docPr id="20" name="Picture 5" descr="C:\Users\user\Desktop\New folder (4)\Danytek\Hope for children-Web\Hope-logo-final edit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ew folder (4)\Danytek\Hope for children-Web\Hope-logo-final edited 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2900" cy="1257190"/>
                    </a:xfrm>
                    <a:prstGeom prst="rect">
                      <a:avLst/>
                    </a:prstGeom>
                    <a:noFill/>
                    <a:ln>
                      <a:noFill/>
                    </a:ln>
                  </pic:spPr>
                </pic:pic>
              </a:graphicData>
            </a:graphic>
          </wp:inline>
        </w:drawing>
      </w:r>
      <w:r>
        <w:rPr>
          <w:b/>
          <w:sz w:val="40"/>
          <w:szCs w:val="40"/>
        </w:rPr>
        <w:t xml:space="preserve">     </w:t>
      </w:r>
      <w:r>
        <w:rPr>
          <w:b/>
          <w:noProof/>
          <w:sz w:val="40"/>
          <w:szCs w:val="40"/>
          <w:lang w:val="en-US"/>
        </w:rPr>
        <w:t xml:space="preserve">           </w:t>
      </w:r>
      <w:r w:rsidR="008B4D57">
        <w:rPr>
          <w:b/>
          <w:noProof/>
          <w:sz w:val="40"/>
          <w:szCs w:val="40"/>
          <w:lang w:val="en-US"/>
        </w:rPr>
        <w:t xml:space="preserve">                  </w:t>
      </w:r>
      <w:r>
        <w:rPr>
          <w:b/>
          <w:noProof/>
          <w:sz w:val="40"/>
          <w:szCs w:val="40"/>
          <w:lang w:val="en-US"/>
        </w:rPr>
        <w:t xml:space="preserve">  </w:t>
      </w:r>
      <w:r>
        <w:rPr>
          <w:b/>
          <w:sz w:val="40"/>
          <w:szCs w:val="40"/>
        </w:rPr>
        <w:t xml:space="preserve">              </w:t>
      </w:r>
      <w:r w:rsidRPr="00C91488">
        <w:rPr>
          <w:b/>
          <w:noProof/>
          <w:sz w:val="40"/>
          <w:szCs w:val="40"/>
          <w:lang w:val="en-US"/>
        </w:rPr>
        <w:drawing>
          <wp:inline distT="0" distB="0" distL="0" distR="0">
            <wp:extent cx="990600" cy="1257300"/>
            <wp:effectExtent l="1905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1257300"/>
                    </a:xfrm>
                    <a:prstGeom prst="rect">
                      <a:avLst/>
                    </a:prstGeom>
                    <a:noFill/>
                    <a:ln>
                      <a:noFill/>
                    </a:ln>
                  </pic:spPr>
                </pic:pic>
              </a:graphicData>
            </a:graphic>
          </wp:inline>
        </w:drawing>
      </w:r>
    </w:p>
    <w:p w:rsidR="00033B28" w:rsidRDefault="00033B28" w:rsidP="00033B28">
      <w:pPr>
        <w:rPr>
          <w:b/>
          <w:sz w:val="40"/>
          <w:szCs w:val="40"/>
        </w:rPr>
      </w:pPr>
    </w:p>
    <w:p w:rsidR="00033B28" w:rsidRDefault="00033B28" w:rsidP="00033B28">
      <w:pPr>
        <w:jc w:val="center"/>
        <w:rPr>
          <w:b/>
          <w:sz w:val="40"/>
          <w:szCs w:val="40"/>
        </w:rPr>
      </w:pPr>
      <w:r>
        <w:rPr>
          <w:b/>
          <w:sz w:val="40"/>
          <w:szCs w:val="40"/>
        </w:rPr>
        <w:t>ACTIVITY REPORT</w:t>
      </w:r>
    </w:p>
    <w:p w:rsidR="00033B28" w:rsidRDefault="00033B28" w:rsidP="00033B28">
      <w:pPr>
        <w:jc w:val="center"/>
        <w:rPr>
          <w:b/>
          <w:sz w:val="40"/>
          <w:szCs w:val="40"/>
        </w:rPr>
      </w:pPr>
      <w:r>
        <w:rPr>
          <w:b/>
          <w:sz w:val="40"/>
          <w:szCs w:val="40"/>
        </w:rPr>
        <w:t>ON</w:t>
      </w:r>
    </w:p>
    <w:p w:rsidR="00033B28" w:rsidRDefault="00033B28" w:rsidP="00033B28">
      <w:pPr>
        <w:jc w:val="center"/>
        <w:rPr>
          <w:b/>
          <w:sz w:val="40"/>
          <w:szCs w:val="40"/>
        </w:rPr>
      </w:pPr>
      <w:r>
        <w:rPr>
          <w:b/>
          <w:sz w:val="40"/>
          <w:szCs w:val="40"/>
        </w:rPr>
        <w:t>COMMUNITY OUTREACH</w:t>
      </w:r>
    </w:p>
    <w:p w:rsidR="00033B28" w:rsidRDefault="00033B28" w:rsidP="00033B28">
      <w:pPr>
        <w:jc w:val="center"/>
        <w:rPr>
          <w:b/>
          <w:sz w:val="40"/>
          <w:szCs w:val="40"/>
        </w:rPr>
      </w:pPr>
    </w:p>
    <w:p w:rsidR="00033B28" w:rsidRPr="00033B28" w:rsidRDefault="00033B28" w:rsidP="00033B28">
      <w:pPr>
        <w:jc w:val="center"/>
        <w:rPr>
          <w:b/>
          <w:sz w:val="40"/>
          <w:szCs w:val="40"/>
        </w:rPr>
      </w:pPr>
      <w:r>
        <w:rPr>
          <w:b/>
          <w:noProof/>
          <w:sz w:val="40"/>
          <w:szCs w:val="40"/>
          <w:lang w:val="en-US"/>
        </w:rPr>
        <w:drawing>
          <wp:inline distT="0" distB="0" distL="0" distR="0">
            <wp:extent cx="4572000" cy="2562225"/>
            <wp:effectExtent l="19050" t="0" r="0" b="0"/>
            <wp:docPr id="19" name="Picture 2" descr="C:\Users\MBUYA\Desktop\HWCY PHOTOS\IMG_1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BUYA\Desktop\HWCY PHOTOS\IMG_1677.JPG"/>
                    <pic:cNvPicPr>
                      <a:picLocks noChangeAspect="1" noChangeArrowheads="1"/>
                    </pic:cNvPicPr>
                  </pic:nvPicPr>
                  <pic:blipFill>
                    <a:blip r:embed="rId10" cstate="print"/>
                    <a:srcRect/>
                    <a:stretch>
                      <a:fillRect/>
                    </a:stretch>
                  </pic:blipFill>
                  <pic:spPr bwMode="auto">
                    <a:xfrm>
                      <a:off x="0" y="0"/>
                      <a:ext cx="4576282" cy="2564625"/>
                    </a:xfrm>
                    <a:prstGeom prst="rect">
                      <a:avLst/>
                    </a:prstGeom>
                    <a:noFill/>
                    <a:ln w="9525">
                      <a:noFill/>
                      <a:miter lim="800000"/>
                      <a:headEnd/>
                      <a:tailEnd/>
                    </a:ln>
                  </pic:spPr>
                </pic:pic>
              </a:graphicData>
            </a:graphic>
          </wp:inline>
        </w:drawing>
      </w:r>
    </w:p>
    <w:p w:rsidR="00033B28" w:rsidRDefault="00033B28" w:rsidP="00033B28">
      <w:pPr>
        <w:jc w:val="center"/>
        <w:rPr>
          <w:b/>
          <w:sz w:val="40"/>
          <w:szCs w:val="40"/>
        </w:rPr>
      </w:pPr>
    </w:p>
    <w:p w:rsidR="005E5B54" w:rsidRDefault="008B4D57" w:rsidP="005D7399">
      <w:pPr>
        <w:jc w:val="center"/>
        <w:rPr>
          <w:b/>
          <w:i/>
          <w:sz w:val="40"/>
          <w:szCs w:val="40"/>
        </w:rPr>
      </w:pPr>
      <w:r>
        <w:rPr>
          <w:b/>
          <w:i/>
          <w:sz w:val="40"/>
          <w:szCs w:val="40"/>
        </w:rPr>
        <w:t>12</w:t>
      </w:r>
      <w:r w:rsidRPr="008B4D57">
        <w:rPr>
          <w:b/>
          <w:i/>
          <w:sz w:val="40"/>
          <w:szCs w:val="40"/>
          <w:vertAlign w:val="superscript"/>
        </w:rPr>
        <w:t>th</w:t>
      </w:r>
      <w:r>
        <w:rPr>
          <w:b/>
          <w:i/>
          <w:sz w:val="40"/>
          <w:szCs w:val="40"/>
        </w:rPr>
        <w:t>/JUNE</w:t>
      </w:r>
      <w:r w:rsidR="00033B28" w:rsidRPr="005D7399">
        <w:rPr>
          <w:b/>
          <w:i/>
          <w:sz w:val="40"/>
          <w:szCs w:val="40"/>
        </w:rPr>
        <w:t>/2017.</w:t>
      </w:r>
    </w:p>
    <w:p w:rsidR="008B4D57" w:rsidRPr="005D7399" w:rsidRDefault="008B4D57" w:rsidP="005D7399">
      <w:pPr>
        <w:jc w:val="center"/>
        <w:rPr>
          <w:b/>
          <w:i/>
          <w:sz w:val="40"/>
          <w:szCs w:val="40"/>
        </w:rPr>
      </w:pPr>
    </w:p>
    <w:p w:rsidR="00A201DC" w:rsidRPr="00A201DC" w:rsidRDefault="00742C1C" w:rsidP="00B91D50">
      <w:pPr>
        <w:rPr>
          <w:b/>
        </w:rPr>
      </w:pPr>
      <w:r w:rsidRPr="00A201DC">
        <w:rPr>
          <w:b/>
        </w:rPr>
        <w:lastRenderedPageBreak/>
        <w:t>ACRONYMS.</w:t>
      </w:r>
    </w:p>
    <w:tbl>
      <w:tblPr>
        <w:tblStyle w:val="TableGrid"/>
        <w:tblW w:w="0" w:type="auto"/>
        <w:tblLook w:val="04A0"/>
      </w:tblPr>
      <w:tblGrid>
        <w:gridCol w:w="1951"/>
        <w:gridCol w:w="7291"/>
      </w:tblGrid>
      <w:tr w:rsidR="00742C1C" w:rsidTr="00742C1C">
        <w:tc>
          <w:tcPr>
            <w:tcW w:w="1951" w:type="dxa"/>
          </w:tcPr>
          <w:p w:rsidR="00742C1C" w:rsidRDefault="00742C1C" w:rsidP="00742C1C">
            <w:pPr>
              <w:jc w:val="center"/>
              <w:rPr>
                <w:b/>
              </w:rPr>
            </w:pPr>
            <w:r>
              <w:rPr>
                <w:b/>
              </w:rPr>
              <w:t>HIV</w:t>
            </w:r>
          </w:p>
        </w:tc>
        <w:tc>
          <w:tcPr>
            <w:tcW w:w="7291" w:type="dxa"/>
          </w:tcPr>
          <w:p w:rsidR="00742C1C" w:rsidRDefault="00742C1C" w:rsidP="00B91D50">
            <w:pPr>
              <w:rPr>
                <w:b/>
              </w:rPr>
            </w:pPr>
            <w:r>
              <w:rPr>
                <w:b/>
              </w:rPr>
              <w:t xml:space="preserve">Human </w:t>
            </w:r>
            <w:r w:rsidR="00A201DC">
              <w:rPr>
                <w:b/>
              </w:rPr>
              <w:t>Immune</w:t>
            </w:r>
            <w:r>
              <w:rPr>
                <w:b/>
              </w:rPr>
              <w:t xml:space="preserve"> Virus</w:t>
            </w:r>
          </w:p>
        </w:tc>
      </w:tr>
      <w:tr w:rsidR="00742C1C" w:rsidTr="00742C1C">
        <w:tc>
          <w:tcPr>
            <w:tcW w:w="1951" w:type="dxa"/>
          </w:tcPr>
          <w:p w:rsidR="00742C1C" w:rsidRDefault="00742C1C" w:rsidP="00742C1C">
            <w:pPr>
              <w:jc w:val="center"/>
              <w:rPr>
                <w:b/>
              </w:rPr>
            </w:pPr>
            <w:r>
              <w:rPr>
                <w:b/>
              </w:rPr>
              <w:t>AIDS</w:t>
            </w:r>
          </w:p>
        </w:tc>
        <w:tc>
          <w:tcPr>
            <w:tcW w:w="7291" w:type="dxa"/>
          </w:tcPr>
          <w:p w:rsidR="00742C1C" w:rsidRDefault="00A201DC" w:rsidP="00B91D50">
            <w:pPr>
              <w:rPr>
                <w:b/>
              </w:rPr>
            </w:pPr>
            <w:r>
              <w:rPr>
                <w:b/>
              </w:rPr>
              <w:t>Acquired</w:t>
            </w:r>
            <w:r w:rsidR="00742C1C">
              <w:rPr>
                <w:b/>
              </w:rPr>
              <w:t xml:space="preserve"> </w:t>
            </w:r>
            <w:r>
              <w:rPr>
                <w:b/>
              </w:rPr>
              <w:t>Immunodeficiency</w:t>
            </w:r>
            <w:r w:rsidR="00742C1C">
              <w:rPr>
                <w:b/>
              </w:rPr>
              <w:t xml:space="preserve"> Virus</w:t>
            </w:r>
          </w:p>
        </w:tc>
      </w:tr>
      <w:tr w:rsidR="00742C1C" w:rsidTr="00742C1C">
        <w:tc>
          <w:tcPr>
            <w:tcW w:w="1951" w:type="dxa"/>
          </w:tcPr>
          <w:p w:rsidR="00742C1C" w:rsidRDefault="00742C1C" w:rsidP="00742C1C">
            <w:pPr>
              <w:jc w:val="center"/>
              <w:rPr>
                <w:b/>
              </w:rPr>
            </w:pPr>
            <w:r>
              <w:rPr>
                <w:b/>
              </w:rPr>
              <w:t>STDs</w:t>
            </w:r>
          </w:p>
        </w:tc>
        <w:tc>
          <w:tcPr>
            <w:tcW w:w="7291" w:type="dxa"/>
          </w:tcPr>
          <w:p w:rsidR="00742C1C" w:rsidRDefault="005F77B5" w:rsidP="00B91D50">
            <w:pPr>
              <w:rPr>
                <w:b/>
              </w:rPr>
            </w:pPr>
            <w:r>
              <w:rPr>
                <w:b/>
              </w:rPr>
              <w:t xml:space="preserve">Sexually </w:t>
            </w:r>
            <w:r w:rsidR="00A201DC">
              <w:rPr>
                <w:b/>
              </w:rPr>
              <w:t>Transmitted</w:t>
            </w:r>
            <w:r>
              <w:rPr>
                <w:b/>
              </w:rPr>
              <w:t xml:space="preserve"> Diseases.</w:t>
            </w:r>
          </w:p>
        </w:tc>
      </w:tr>
      <w:tr w:rsidR="00742C1C" w:rsidTr="00742C1C">
        <w:tc>
          <w:tcPr>
            <w:tcW w:w="1951" w:type="dxa"/>
          </w:tcPr>
          <w:p w:rsidR="00742C1C" w:rsidRDefault="00742C1C" w:rsidP="00742C1C">
            <w:pPr>
              <w:jc w:val="center"/>
              <w:rPr>
                <w:b/>
              </w:rPr>
            </w:pPr>
            <w:r>
              <w:rPr>
                <w:b/>
              </w:rPr>
              <w:t>STIs</w:t>
            </w:r>
          </w:p>
        </w:tc>
        <w:tc>
          <w:tcPr>
            <w:tcW w:w="7291" w:type="dxa"/>
          </w:tcPr>
          <w:p w:rsidR="00742C1C" w:rsidRDefault="005F77B5" w:rsidP="00B91D50">
            <w:pPr>
              <w:rPr>
                <w:b/>
              </w:rPr>
            </w:pPr>
            <w:r>
              <w:rPr>
                <w:b/>
              </w:rPr>
              <w:t xml:space="preserve">Sexually </w:t>
            </w:r>
            <w:r w:rsidR="00A201DC">
              <w:rPr>
                <w:b/>
              </w:rPr>
              <w:t>Transmitted</w:t>
            </w:r>
            <w:r>
              <w:rPr>
                <w:b/>
              </w:rPr>
              <w:t xml:space="preserve"> Infections</w:t>
            </w:r>
          </w:p>
        </w:tc>
      </w:tr>
      <w:tr w:rsidR="00742C1C" w:rsidTr="00742C1C">
        <w:tc>
          <w:tcPr>
            <w:tcW w:w="1951" w:type="dxa"/>
          </w:tcPr>
          <w:p w:rsidR="00742C1C" w:rsidRDefault="00742C1C" w:rsidP="00742C1C">
            <w:pPr>
              <w:jc w:val="center"/>
              <w:rPr>
                <w:b/>
              </w:rPr>
            </w:pPr>
            <w:r>
              <w:rPr>
                <w:b/>
              </w:rPr>
              <w:t>HCT</w:t>
            </w:r>
          </w:p>
        </w:tc>
        <w:tc>
          <w:tcPr>
            <w:tcW w:w="7291" w:type="dxa"/>
          </w:tcPr>
          <w:p w:rsidR="00742C1C" w:rsidRDefault="005F77B5" w:rsidP="00B91D50">
            <w:pPr>
              <w:rPr>
                <w:b/>
              </w:rPr>
            </w:pPr>
            <w:r>
              <w:rPr>
                <w:b/>
              </w:rPr>
              <w:t xml:space="preserve">HIV </w:t>
            </w:r>
            <w:r w:rsidR="00A201DC">
              <w:rPr>
                <w:b/>
              </w:rPr>
              <w:t>Counselling</w:t>
            </w:r>
            <w:r>
              <w:rPr>
                <w:b/>
              </w:rPr>
              <w:t xml:space="preserve"> Testing</w:t>
            </w:r>
          </w:p>
        </w:tc>
      </w:tr>
      <w:tr w:rsidR="00742C1C" w:rsidTr="00742C1C">
        <w:tc>
          <w:tcPr>
            <w:tcW w:w="1951" w:type="dxa"/>
          </w:tcPr>
          <w:p w:rsidR="00742C1C" w:rsidRDefault="00742C1C" w:rsidP="00742C1C">
            <w:pPr>
              <w:jc w:val="center"/>
              <w:rPr>
                <w:b/>
              </w:rPr>
            </w:pPr>
            <w:r>
              <w:rPr>
                <w:b/>
              </w:rPr>
              <w:t>IEC</w:t>
            </w:r>
          </w:p>
        </w:tc>
        <w:tc>
          <w:tcPr>
            <w:tcW w:w="7291" w:type="dxa"/>
          </w:tcPr>
          <w:p w:rsidR="00742C1C" w:rsidRDefault="005F77B5" w:rsidP="00B91D50">
            <w:pPr>
              <w:rPr>
                <w:b/>
              </w:rPr>
            </w:pPr>
            <w:r>
              <w:rPr>
                <w:b/>
              </w:rPr>
              <w:t>Information Education and Communication</w:t>
            </w:r>
          </w:p>
        </w:tc>
      </w:tr>
      <w:tr w:rsidR="00742C1C" w:rsidTr="00742C1C">
        <w:tc>
          <w:tcPr>
            <w:tcW w:w="1951" w:type="dxa"/>
          </w:tcPr>
          <w:p w:rsidR="00742C1C" w:rsidRDefault="00742C1C" w:rsidP="00742C1C">
            <w:pPr>
              <w:jc w:val="center"/>
              <w:rPr>
                <w:b/>
              </w:rPr>
            </w:pPr>
            <w:r>
              <w:rPr>
                <w:b/>
              </w:rPr>
              <w:t>KYADNET</w:t>
            </w:r>
          </w:p>
        </w:tc>
        <w:tc>
          <w:tcPr>
            <w:tcW w:w="7291" w:type="dxa"/>
          </w:tcPr>
          <w:p w:rsidR="00742C1C" w:rsidRDefault="005F77B5" w:rsidP="00B91D50">
            <w:pPr>
              <w:rPr>
                <w:b/>
              </w:rPr>
            </w:pPr>
            <w:r>
              <w:rPr>
                <w:b/>
              </w:rPr>
              <w:t>Kampala Y</w:t>
            </w:r>
            <w:r w:rsidR="008758F2">
              <w:rPr>
                <w:b/>
              </w:rPr>
              <w:t>outh Advocacy and Development Network</w:t>
            </w:r>
          </w:p>
        </w:tc>
      </w:tr>
      <w:tr w:rsidR="00742C1C" w:rsidTr="00742C1C">
        <w:tc>
          <w:tcPr>
            <w:tcW w:w="1951" w:type="dxa"/>
          </w:tcPr>
          <w:p w:rsidR="00742C1C" w:rsidRDefault="00742C1C" w:rsidP="00742C1C">
            <w:pPr>
              <w:jc w:val="center"/>
              <w:rPr>
                <w:b/>
              </w:rPr>
            </w:pPr>
            <w:r>
              <w:rPr>
                <w:b/>
              </w:rPr>
              <w:t>HWCY</w:t>
            </w:r>
          </w:p>
        </w:tc>
        <w:tc>
          <w:tcPr>
            <w:tcW w:w="7291" w:type="dxa"/>
          </w:tcPr>
          <w:p w:rsidR="00742C1C" w:rsidRDefault="00F33441" w:rsidP="00B91D50">
            <w:pPr>
              <w:rPr>
                <w:b/>
              </w:rPr>
            </w:pPr>
            <w:r>
              <w:rPr>
                <w:b/>
              </w:rPr>
              <w:t>Hope for Working children and youth.</w:t>
            </w:r>
          </w:p>
        </w:tc>
      </w:tr>
      <w:tr w:rsidR="00742C1C" w:rsidTr="00742C1C">
        <w:tc>
          <w:tcPr>
            <w:tcW w:w="1951" w:type="dxa"/>
          </w:tcPr>
          <w:p w:rsidR="00742C1C" w:rsidRDefault="00742C1C" w:rsidP="00742C1C">
            <w:pPr>
              <w:jc w:val="center"/>
              <w:rPr>
                <w:b/>
              </w:rPr>
            </w:pPr>
            <w:r>
              <w:rPr>
                <w:b/>
              </w:rPr>
              <w:t>NTIHC</w:t>
            </w:r>
          </w:p>
        </w:tc>
        <w:tc>
          <w:tcPr>
            <w:tcW w:w="7291" w:type="dxa"/>
          </w:tcPr>
          <w:p w:rsidR="00742C1C" w:rsidRDefault="00F33441" w:rsidP="00B91D50">
            <w:pPr>
              <w:rPr>
                <w:b/>
              </w:rPr>
            </w:pPr>
            <w:r>
              <w:rPr>
                <w:b/>
              </w:rPr>
              <w:t>Naguru Teenage Information and Health Centre.</w:t>
            </w:r>
          </w:p>
        </w:tc>
      </w:tr>
      <w:tr w:rsidR="00742C1C" w:rsidTr="00742C1C">
        <w:tc>
          <w:tcPr>
            <w:tcW w:w="1951" w:type="dxa"/>
          </w:tcPr>
          <w:p w:rsidR="00742C1C" w:rsidRDefault="00107002" w:rsidP="00107002">
            <w:pPr>
              <w:jc w:val="center"/>
              <w:rPr>
                <w:b/>
              </w:rPr>
            </w:pPr>
            <w:r>
              <w:rPr>
                <w:b/>
              </w:rPr>
              <w:t>ASRHR</w:t>
            </w:r>
          </w:p>
        </w:tc>
        <w:tc>
          <w:tcPr>
            <w:tcW w:w="7291" w:type="dxa"/>
          </w:tcPr>
          <w:p w:rsidR="00742C1C" w:rsidRDefault="00107002" w:rsidP="00B91D50">
            <w:pPr>
              <w:rPr>
                <w:b/>
              </w:rPr>
            </w:pPr>
            <w:r>
              <w:rPr>
                <w:b/>
              </w:rPr>
              <w:t>Adolescent Sexual Reproductive Health Rights</w:t>
            </w:r>
          </w:p>
        </w:tc>
      </w:tr>
      <w:tr w:rsidR="00742C1C" w:rsidTr="00742C1C">
        <w:tc>
          <w:tcPr>
            <w:tcW w:w="1951" w:type="dxa"/>
          </w:tcPr>
          <w:p w:rsidR="00742C1C" w:rsidRDefault="00BF24BA" w:rsidP="00BF24BA">
            <w:pPr>
              <w:jc w:val="center"/>
              <w:rPr>
                <w:b/>
              </w:rPr>
            </w:pPr>
            <w:r>
              <w:rPr>
                <w:b/>
              </w:rPr>
              <w:t>FGDs</w:t>
            </w:r>
          </w:p>
        </w:tc>
        <w:tc>
          <w:tcPr>
            <w:tcW w:w="7291" w:type="dxa"/>
          </w:tcPr>
          <w:p w:rsidR="00742C1C" w:rsidRDefault="00BF24BA" w:rsidP="00B91D50">
            <w:pPr>
              <w:rPr>
                <w:b/>
              </w:rPr>
            </w:pPr>
            <w:r>
              <w:rPr>
                <w:b/>
              </w:rPr>
              <w:t>Focussed Group Discussions.</w:t>
            </w:r>
          </w:p>
        </w:tc>
      </w:tr>
      <w:tr w:rsidR="00742C1C" w:rsidTr="00742C1C">
        <w:tc>
          <w:tcPr>
            <w:tcW w:w="1951" w:type="dxa"/>
          </w:tcPr>
          <w:p w:rsidR="00742C1C" w:rsidRDefault="004F76D9" w:rsidP="00020A2F">
            <w:pPr>
              <w:jc w:val="center"/>
              <w:rPr>
                <w:b/>
              </w:rPr>
            </w:pPr>
            <w:r>
              <w:rPr>
                <w:b/>
              </w:rPr>
              <w:t>MARPs</w:t>
            </w:r>
          </w:p>
        </w:tc>
        <w:tc>
          <w:tcPr>
            <w:tcW w:w="7291" w:type="dxa"/>
          </w:tcPr>
          <w:p w:rsidR="00742C1C" w:rsidRDefault="004F76D9" w:rsidP="00B91D50">
            <w:pPr>
              <w:rPr>
                <w:b/>
              </w:rPr>
            </w:pPr>
            <w:r>
              <w:rPr>
                <w:b/>
              </w:rPr>
              <w:t xml:space="preserve">Most at Risk </w:t>
            </w:r>
            <w:r w:rsidR="00020A2F">
              <w:rPr>
                <w:b/>
              </w:rPr>
              <w:t>Populations</w:t>
            </w:r>
          </w:p>
        </w:tc>
      </w:tr>
      <w:tr w:rsidR="00742C1C" w:rsidTr="00742C1C">
        <w:tc>
          <w:tcPr>
            <w:tcW w:w="1951" w:type="dxa"/>
          </w:tcPr>
          <w:p w:rsidR="00742C1C" w:rsidRDefault="00742C1C" w:rsidP="00B91D50">
            <w:pPr>
              <w:rPr>
                <w:b/>
              </w:rPr>
            </w:pPr>
          </w:p>
        </w:tc>
        <w:tc>
          <w:tcPr>
            <w:tcW w:w="7291" w:type="dxa"/>
          </w:tcPr>
          <w:p w:rsidR="00742C1C" w:rsidRDefault="00742C1C" w:rsidP="00B91D50">
            <w:pPr>
              <w:rPr>
                <w:b/>
              </w:rPr>
            </w:pPr>
          </w:p>
        </w:tc>
      </w:tr>
      <w:tr w:rsidR="00742C1C" w:rsidTr="00742C1C">
        <w:tc>
          <w:tcPr>
            <w:tcW w:w="1951" w:type="dxa"/>
          </w:tcPr>
          <w:p w:rsidR="00742C1C" w:rsidRDefault="00742C1C" w:rsidP="00B91D50">
            <w:pPr>
              <w:rPr>
                <w:b/>
              </w:rPr>
            </w:pPr>
          </w:p>
        </w:tc>
        <w:tc>
          <w:tcPr>
            <w:tcW w:w="7291" w:type="dxa"/>
          </w:tcPr>
          <w:p w:rsidR="00742C1C" w:rsidRDefault="00742C1C" w:rsidP="00B91D50">
            <w:pPr>
              <w:rPr>
                <w:b/>
              </w:rPr>
            </w:pPr>
          </w:p>
        </w:tc>
      </w:tr>
      <w:tr w:rsidR="00742C1C" w:rsidTr="00742C1C">
        <w:tc>
          <w:tcPr>
            <w:tcW w:w="1951" w:type="dxa"/>
          </w:tcPr>
          <w:p w:rsidR="00742C1C" w:rsidRDefault="00742C1C" w:rsidP="00B91D50">
            <w:pPr>
              <w:rPr>
                <w:b/>
              </w:rPr>
            </w:pPr>
          </w:p>
        </w:tc>
        <w:tc>
          <w:tcPr>
            <w:tcW w:w="7291" w:type="dxa"/>
          </w:tcPr>
          <w:p w:rsidR="00742C1C" w:rsidRDefault="00742C1C" w:rsidP="00B91D50">
            <w:pPr>
              <w:rPr>
                <w:b/>
              </w:rPr>
            </w:pPr>
          </w:p>
        </w:tc>
      </w:tr>
    </w:tbl>
    <w:p w:rsidR="00742C1C" w:rsidRDefault="00742C1C" w:rsidP="00B91D50">
      <w:pPr>
        <w:rPr>
          <w:b/>
        </w:rPr>
      </w:pPr>
    </w:p>
    <w:p w:rsidR="00742C1C" w:rsidRDefault="00742C1C" w:rsidP="00B91D50">
      <w:pPr>
        <w:rPr>
          <w:b/>
        </w:rPr>
      </w:pPr>
    </w:p>
    <w:p w:rsidR="00742C1C" w:rsidRDefault="00742C1C" w:rsidP="00B91D50">
      <w:pPr>
        <w:rPr>
          <w:b/>
        </w:rPr>
      </w:pPr>
    </w:p>
    <w:p w:rsidR="00742C1C" w:rsidRDefault="00742C1C" w:rsidP="00B91D50">
      <w:pPr>
        <w:rPr>
          <w:b/>
        </w:rPr>
      </w:pPr>
    </w:p>
    <w:p w:rsidR="00742C1C" w:rsidRDefault="00742C1C" w:rsidP="00B91D50">
      <w:pPr>
        <w:rPr>
          <w:b/>
        </w:rPr>
      </w:pPr>
    </w:p>
    <w:p w:rsidR="00742C1C" w:rsidRDefault="00742C1C" w:rsidP="00B91D50">
      <w:pPr>
        <w:rPr>
          <w:b/>
        </w:rPr>
      </w:pPr>
    </w:p>
    <w:p w:rsidR="00742C1C" w:rsidRDefault="00742C1C" w:rsidP="00B91D50">
      <w:pPr>
        <w:rPr>
          <w:b/>
        </w:rPr>
      </w:pPr>
    </w:p>
    <w:p w:rsidR="00742C1C" w:rsidRDefault="00742C1C" w:rsidP="00B91D50">
      <w:pPr>
        <w:rPr>
          <w:b/>
        </w:rPr>
      </w:pPr>
    </w:p>
    <w:p w:rsidR="00742C1C" w:rsidRDefault="00742C1C" w:rsidP="00B91D50">
      <w:pPr>
        <w:rPr>
          <w:b/>
        </w:rPr>
      </w:pPr>
    </w:p>
    <w:p w:rsidR="00742C1C" w:rsidRDefault="00742C1C" w:rsidP="00B91D50">
      <w:pPr>
        <w:rPr>
          <w:b/>
        </w:rPr>
      </w:pPr>
    </w:p>
    <w:p w:rsidR="005E5B54" w:rsidRDefault="005E5B54" w:rsidP="00B91D50">
      <w:pPr>
        <w:rPr>
          <w:b/>
        </w:rPr>
      </w:pPr>
    </w:p>
    <w:p w:rsidR="005E5B54" w:rsidRDefault="005E5B54" w:rsidP="00B91D50">
      <w:pPr>
        <w:rPr>
          <w:b/>
        </w:rPr>
      </w:pPr>
    </w:p>
    <w:p w:rsidR="005E5B54" w:rsidRDefault="005E5B54" w:rsidP="00B91D50">
      <w:pPr>
        <w:rPr>
          <w:b/>
        </w:rPr>
      </w:pPr>
    </w:p>
    <w:p w:rsidR="0046527C" w:rsidRDefault="0046527C" w:rsidP="00B91D50">
      <w:pPr>
        <w:rPr>
          <w:b/>
        </w:rPr>
      </w:pPr>
    </w:p>
    <w:p w:rsidR="0046527C" w:rsidRDefault="0046527C" w:rsidP="00B91D50">
      <w:pPr>
        <w:rPr>
          <w:b/>
        </w:rPr>
      </w:pPr>
    </w:p>
    <w:p w:rsidR="0046527C" w:rsidRDefault="0046527C" w:rsidP="00B91D50">
      <w:pPr>
        <w:rPr>
          <w:b/>
        </w:rPr>
      </w:pPr>
    </w:p>
    <w:p w:rsidR="0046527C" w:rsidRDefault="0046527C" w:rsidP="00B91D50">
      <w:pPr>
        <w:rPr>
          <w:b/>
        </w:rPr>
      </w:pPr>
    </w:p>
    <w:p w:rsidR="00545D20" w:rsidRPr="00F837A6" w:rsidRDefault="00545D20" w:rsidP="00545D20">
      <w:pPr>
        <w:rPr>
          <w:rFonts w:ascii="Segoe UI" w:hAnsi="Segoe UI" w:cs="Segoe UI"/>
          <w:b/>
        </w:rPr>
      </w:pPr>
      <w:r w:rsidRPr="00545D20">
        <w:t xml:space="preserve"> </w:t>
      </w:r>
    </w:p>
    <w:p w:rsidR="00370122" w:rsidRPr="00DD0C71" w:rsidRDefault="00370122" w:rsidP="00545D20">
      <w:pPr>
        <w:rPr>
          <w:rFonts w:ascii="Segoe UI" w:eastAsia="Times New Roman" w:hAnsi="Segoe UI" w:cs="Segoe UI"/>
          <w:i/>
          <w:iCs/>
          <w:color w:val="808080"/>
          <w:sz w:val="24"/>
          <w:szCs w:val="24"/>
        </w:rPr>
      </w:pPr>
      <w:r w:rsidRPr="00DD0C71">
        <w:rPr>
          <w:rFonts w:ascii="Segoe UI" w:hAnsi="Segoe UI" w:cs="Segoe UI"/>
          <w:b/>
        </w:rPr>
        <w:lastRenderedPageBreak/>
        <w:t>Background of the activity</w:t>
      </w:r>
      <w:r w:rsidR="00DD0C71" w:rsidRPr="00DD0C71">
        <w:rPr>
          <w:rFonts w:ascii="Segoe UI" w:hAnsi="Segoe UI" w:cs="Segoe UI"/>
          <w:b/>
        </w:rPr>
        <w:t>.</w:t>
      </w:r>
    </w:p>
    <w:p w:rsidR="009754AC" w:rsidRPr="00E07E87" w:rsidRDefault="00F837A6" w:rsidP="00B91D50">
      <w:r>
        <w:t>Given the high rate of HIV infection rates among the young people, Hope for working children and youth in partnership with Uganda Youth Network (UYONET)</w:t>
      </w:r>
      <w:r w:rsidR="00CA5EE3">
        <w:t xml:space="preserve"> with financial support from World Vision Uganda (WVU) and Australian Aid</w:t>
      </w:r>
      <w:r w:rsidR="00632105">
        <w:t xml:space="preserve"> organized a community outreach </w:t>
      </w:r>
      <w:r w:rsidR="004B2BB3">
        <w:t>in Mbuya</w:t>
      </w:r>
      <w:r w:rsidR="00632105">
        <w:t xml:space="preserve"> II</w:t>
      </w:r>
      <w:r w:rsidR="004B2BB3">
        <w:t xml:space="preserve"> parish, Nakawa divis</w:t>
      </w:r>
      <w:r w:rsidR="00632105">
        <w:t>ion, Kampala district, this zone</w:t>
      </w:r>
      <w:r w:rsidR="004B2BB3">
        <w:t xml:space="preserve"> is a hub to children, youth and single young mothers. This</w:t>
      </w:r>
      <w:r w:rsidR="00632105">
        <w:t xml:space="preserve"> zone </w:t>
      </w:r>
      <w:r w:rsidR="006F4758">
        <w:t>surrounded</w:t>
      </w:r>
      <w:r w:rsidR="00632105">
        <w:t xml:space="preserve"> by </w:t>
      </w:r>
      <w:r w:rsidR="006F4758">
        <w:t>the slum</w:t>
      </w:r>
      <w:r w:rsidR="00632105">
        <w:t xml:space="preserve"> of Bikere</w:t>
      </w:r>
      <w:r w:rsidR="006F4758">
        <w:t>,</w:t>
      </w:r>
      <w:r w:rsidR="00632105">
        <w:t xml:space="preserve"> Kitintale</w:t>
      </w:r>
      <w:r w:rsidR="004B2BB3">
        <w:t xml:space="preserve"> is characterised by</w:t>
      </w:r>
      <w:r w:rsidR="00474771">
        <w:t xml:space="preserve"> drug/alcohol consumption,</w:t>
      </w:r>
      <w:r w:rsidR="004B2BB3">
        <w:t xml:space="preserve"> commercial sex i.e. </w:t>
      </w:r>
      <w:r w:rsidR="00474771">
        <w:t>“</w:t>
      </w:r>
      <w:r w:rsidR="004B2BB3">
        <w:t>sex in exchange for money</w:t>
      </w:r>
      <w:r w:rsidR="00474771">
        <w:t>”</w:t>
      </w:r>
      <w:r w:rsidR="00632105">
        <w:t xml:space="preserve"> due to unemployment among the youth. T</w:t>
      </w:r>
      <w:r w:rsidR="00DC3751">
        <w:t xml:space="preserve">his poses great </w:t>
      </w:r>
      <w:r w:rsidR="00474771">
        <w:t>risks</w:t>
      </w:r>
      <w:r w:rsidR="00DC3751">
        <w:t xml:space="preserve"> to the community and the young people residing in here given</w:t>
      </w:r>
      <w:r w:rsidR="00CA5EE3">
        <w:t xml:space="preserve"> community due to</w:t>
      </w:r>
      <w:r w:rsidR="00DC3751">
        <w:t xml:space="preserve"> the high rate of unemployment and vulnerability. </w:t>
      </w:r>
      <w:r w:rsidR="00545D20">
        <w:t>In a bid to bring about positive behaviour change among adolescents and young people</w:t>
      </w:r>
      <w:r w:rsidR="00632105">
        <w:t xml:space="preserve"> in Mbuya zone II</w:t>
      </w:r>
      <w:r w:rsidR="00545D20">
        <w:t>, we developed the idea to conduct a massive</w:t>
      </w:r>
      <w:r w:rsidR="004B2BB3">
        <w:t xml:space="preserve"> a</w:t>
      </w:r>
      <w:r w:rsidR="00545D20">
        <w:t xml:space="preserve"> commun</w:t>
      </w:r>
      <w:r w:rsidR="00632105">
        <w:t>ity outreach in the zone</w:t>
      </w:r>
      <w:r w:rsidR="00545D20">
        <w:t xml:space="preserve"> that would</w:t>
      </w:r>
      <w:r w:rsidR="004B4876">
        <w:t xml:space="preserve"> entail different</w:t>
      </w:r>
      <w:r w:rsidR="00545D20">
        <w:t xml:space="preserve"> activities. We also looked at taking services closer to the community so that the youth can feel free to interact and ask pressing questions where need be. This engagement would also give us a platform to fully engage our partners as a community based organization (CBO) and be able to report on </w:t>
      </w:r>
      <w:r w:rsidR="00907F16">
        <w:t>actual</w:t>
      </w:r>
      <w:r w:rsidR="00E07E87">
        <w:t xml:space="preserve"> to</w:t>
      </w:r>
      <w:r w:rsidR="00545D20">
        <w:t xml:space="preserve"> Uganda Youth Network (UYONET)</w:t>
      </w:r>
      <w:r w:rsidR="00907F16">
        <w:t xml:space="preserve"> and World Vision Uganda (WVU)</w:t>
      </w:r>
      <w:r w:rsidR="00545D20">
        <w:t>.</w:t>
      </w:r>
      <w:r w:rsidR="00127FD1">
        <w:t xml:space="preserve"> We organised this in a bid to also </w:t>
      </w:r>
      <w:r w:rsidR="005E5B54">
        <w:t>popularise</w:t>
      </w:r>
      <w:r w:rsidR="00127FD1">
        <w:t xml:space="preserve"> the </w:t>
      </w:r>
      <w:r w:rsidR="00E06C07" w:rsidRPr="00E06C07">
        <w:rPr>
          <w:b/>
        </w:rPr>
        <w:t>“</w:t>
      </w:r>
      <w:r w:rsidR="00E07E87">
        <w:rPr>
          <w:b/>
        </w:rPr>
        <w:t>UPLIFT</w:t>
      </w:r>
      <w:r w:rsidR="00E06C07" w:rsidRPr="00E06C07">
        <w:rPr>
          <w:b/>
        </w:rPr>
        <w:t>”</w:t>
      </w:r>
      <w:r w:rsidR="00127FD1">
        <w:t xml:space="preserve"> youth program</w:t>
      </w:r>
      <w:r w:rsidR="00E07E87">
        <w:t>.</w:t>
      </w:r>
    </w:p>
    <w:p w:rsidR="00B91D50" w:rsidRPr="00DD0C71" w:rsidRDefault="00E93BBA" w:rsidP="00B91D50">
      <w:pPr>
        <w:rPr>
          <w:rFonts w:ascii="Segoe UI" w:hAnsi="Segoe UI" w:cs="Segoe UI"/>
          <w:b/>
        </w:rPr>
      </w:pPr>
      <w:r w:rsidRPr="00DD0C71">
        <w:rPr>
          <w:rFonts w:ascii="Segoe UI" w:hAnsi="Segoe UI" w:cs="Segoe UI"/>
          <w:b/>
        </w:rPr>
        <w:t>Activity Objective</w:t>
      </w:r>
      <w:r w:rsidR="009754AC" w:rsidRPr="00DD0C71">
        <w:rPr>
          <w:rFonts w:ascii="Segoe UI" w:hAnsi="Segoe UI" w:cs="Segoe UI"/>
          <w:b/>
        </w:rPr>
        <w:t>.</w:t>
      </w:r>
    </w:p>
    <w:p w:rsidR="009754AC" w:rsidRDefault="007750CB" w:rsidP="00B91D50">
      <w:r>
        <w:t>The</w:t>
      </w:r>
      <w:r w:rsidR="009754AC">
        <w:t xml:space="preserve"> objective of this activity was to </w:t>
      </w:r>
      <w:r>
        <w:t xml:space="preserve">extend sexual reproductive health services and information </w:t>
      </w:r>
      <w:r w:rsidR="00E21BE4">
        <w:t>to the youth in Mbuya zone II</w:t>
      </w:r>
      <w:r w:rsidR="0021638D">
        <w:t xml:space="preserve"> and the surrounding communitie</w:t>
      </w:r>
      <w:r w:rsidR="00E21BE4">
        <w:t>s of Mutungo, Bikere and Gizagiza</w:t>
      </w:r>
      <w:r>
        <w:t>.</w:t>
      </w:r>
    </w:p>
    <w:p w:rsidR="00B91D50" w:rsidRDefault="00B91D50" w:rsidP="00B91D50">
      <w:pPr>
        <w:rPr>
          <w:b/>
        </w:rPr>
      </w:pPr>
      <w:r w:rsidRPr="00E93BBA">
        <w:rPr>
          <w:rFonts w:ascii="Segoe UI" w:hAnsi="Segoe UI" w:cs="Segoe UI"/>
          <w:b/>
        </w:rPr>
        <w:t>T</w:t>
      </w:r>
      <w:r w:rsidR="00E93BBA">
        <w:rPr>
          <w:rFonts w:ascii="Segoe UI" w:hAnsi="Segoe UI" w:cs="Segoe UI"/>
          <w:b/>
        </w:rPr>
        <w:t xml:space="preserve">arget </w:t>
      </w:r>
      <w:r w:rsidR="002879B4">
        <w:rPr>
          <w:rFonts w:ascii="Segoe UI" w:hAnsi="Segoe UI" w:cs="Segoe UI"/>
          <w:b/>
        </w:rPr>
        <w:t>B</w:t>
      </w:r>
      <w:r w:rsidR="00E93BBA">
        <w:rPr>
          <w:rFonts w:ascii="Segoe UI" w:hAnsi="Segoe UI" w:cs="Segoe UI"/>
          <w:b/>
        </w:rPr>
        <w:t>eneficiaries.</w:t>
      </w:r>
    </w:p>
    <w:p w:rsidR="007750CB" w:rsidRPr="007750CB" w:rsidRDefault="007750CB" w:rsidP="00B91D50">
      <w:r w:rsidRPr="007750CB">
        <w:t>This activity targeted youth of productive age between the ages of 13 to 25</w:t>
      </w:r>
      <w:r w:rsidR="006503D8">
        <w:t xml:space="preserve"> both in and out of school</w:t>
      </w:r>
      <w:r w:rsidRPr="007750CB">
        <w:t>.</w:t>
      </w:r>
    </w:p>
    <w:p w:rsidR="009754AC" w:rsidRPr="007750CB" w:rsidRDefault="009136DF" w:rsidP="00B91D50">
      <w:pPr>
        <w:rPr>
          <w:b/>
        </w:rPr>
      </w:pPr>
      <w:r w:rsidRPr="00E93BBA">
        <w:rPr>
          <w:rFonts w:ascii="Segoe UI" w:hAnsi="Segoe UI" w:cs="Segoe UI"/>
          <w:b/>
        </w:rPr>
        <w:t>A</w:t>
      </w:r>
      <w:r w:rsidR="002879B4">
        <w:rPr>
          <w:rFonts w:ascii="Segoe UI" w:hAnsi="Segoe UI" w:cs="Segoe UI"/>
          <w:b/>
        </w:rPr>
        <w:t>ctivity Expectations.</w:t>
      </w:r>
    </w:p>
    <w:p w:rsidR="004B4876" w:rsidRPr="002879B4" w:rsidRDefault="00FB633E" w:rsidP="002879B4">
      <w:r>
        <w:t>This activity is</w:t>
      </w:r>
      <w:r w:rsidR="00B60B14">
        <w:t xml:space="preserve"> meant to create awareness among the youth in the community through sensitization, distribution of IEC </w:t>
      </w:r>
      <w:r w:rsidR="0058498B">
        <w:t>materials</w:t>
      </w:r>
      <w:r w:rsidR="00655ACD">
        <w:t>.</w:t>
      </w:r>
      <w:r w:rsidR="00773A79">
        <w:t xml:space="preserve"> </w:t>
      </w:r>
      <w:r w:rsidR="0032062D">
        <w:t>These activities are also</w:t>
      </w:r>
      <w:r w:rsidR="00107002">
        <w:t xml:space="preserve"> intended to bring about mind set change among the youth and bring</w:t>
      </w:r>
      <w:r w:rsidR="00517287">
        <w:t xml:space="preserve"> about positive behaviour change</w:t>
      </w:r>
      <w:r w:rsidR="00336540">
        <w:t xml:space="preserve"> this we believe will bring </w:t>
      </w:r>
      <w:r w:rsidR="00107002">
        <w:t>about</w:t>
      </w:r>
      <w:r w:rsidR="00336540">
        <w:t xml:space="preserve"> better and improved communities</w:t>
      </w:r>
      <w:r w:rsidR="0032062D">
        <w:t xml:space="preserve"> and good future leaders</w:t>
      </w:r>
      <w:r w:rsidR="00517287">
        <w:t>.</w:t>
      </w:r>
      <w:r w:rsidR="00696F50">
        <w:t xml:space="preserve">  </w:t>
      </w:r>
      <w:r w:rsidR="0032062D">
        <w:t>This activity is</w:t>
      </w:r>
      <w:r w:rsidR="00336540">
        <w:t xml:space="preserve"> also me</w:t>
      </w:r>
      <w:r w:rsidR="00E07E87">
        <w:t xml:space="preserve">ant to </w:t>
      </w:r>
      <w:r w:rsidR="00E21BE4">
        <w:t>connect World</w:t>
      </w:r>
      <w:r w:rsidR="00E07E87">
        <w:t xml:space="preserve"> Vision Uganda (WVU),</w:t>
      </w:r>
      <w:r w:rsidR="00336540">
        <w:t xml:space="preserve"> UYONET </w:t>
      </w:r>
      <w:r w:rsidR="00E21BE4">
        <w:t>and HWCY</w:t>
      </w:r>
      <w:r w:rsidR="00E07E87">
        <w:t>.</w:t>
      </w:r>
      <w:r w:rsidR="0032062D">
        <w:t xml:space="preserve"> </w:t>
      </w:r>
    </w:p>
    <w:p w:rsidR="00370122" w:rsidRPr="00ED2EF1" w:rsidRDefault="00370122" w:rsidP="00B91D50">
      <w:pPr>
        <w:rPr>
          <w:rFonts w:ascii="Segoe UI" w:hAnsi="Segoe UI" w:cs="Segoe UI"/>
        </w:rPr>
      </w:pPr>
      <w:r w:rsidRPr="00ED2EF1">
        <w:rPr>
          <w:rFonts w:ascii="Segoe UI" w:hAnsi="Segoe UI" w:cs="Segoe UI"/>
          <w:b/>
        </w:rPr>
        <w:t>Description of the activit</w:t>
      </w:r>
      <w:r w:rsidR="002613DD" w:rsidRPr="00ED2EF1">
        <w:rPr>
          <w:rFonts w:ascii="Segoe UI" w:hAnsi="Segoe UI" w:cs="Segoe UI"/>
          <w:b/>
        </w:rPr>
        <w:t>y.</w:t>
      </w:r>
    </w:p>
    <w:p w:rsidR="004A4A07" w:rsidRPr="004B4876" w:rsidRDefault="004A4A07" w:rsidP="00B91D50">
      <w:pPr>
        <w:rPr>
          <w:b/>
        </w:rPr>
      </w:pPr>
      <w:r w:rsidRPr="004466C6">
        <w:t>The above activity was held o</w:t>
      </w:r>
      <w:r w:rsidR="00E07E87">
        <w:t>n the 12</w:t>
      </w:r>
      <w:r w:rsidR="00E07E87" w:rsidRPr="00E07E87">
        <w:rPr>
          <w:vertAlign w:val="superscript"/>
        </w:rPr>
        <w:t>th</w:t>
      </w:r>
      <w:r w:rsidR="00E07E87">
        <w:t>/June</w:t>
      </w:r>
      <w:r w:rsidRPr="004466C6">
        <w:t xml:space="preserve">/2017 at </w:t>
      </w:r>
      <w:r w:rsidR="00E07E87">
        <w:t>Mbuya II complex</w:t>
      </w:r>
      <w:r w:rsidRPr="004466C6">
        <w:t xml:space="preserve"> in Mbuya Kinawataka. This activity was organised by Hope for working children and youth</w:t>
      </w:r>
      <w:r w:rsidR="0032062D">
        <w:t xml:space="preserve"> (HWCY)</w:t>
      </w:r>
      <w:r w:rsidRPr="004466C6">
        <w:t xml:space="preserve"> a community based organizat</w:t>
      </w:r>
      <w:r w:rsidR="00E07E87">
        <w:t xml:space="preserve">ion (CBO) in partnership with Uganda Youth Network (UYONET) with funding from Australian Aid and World Vision Uganda (WVU).We also </w:t>
      </w:r>
      <w:r w:rsidR="00F71F9C">
        <w:t xml:space="preserve">partnered with other service providers like </w:t>
      </w:r>
      <w:r w:rsidRPr="004466C6">
        <w:t>Naguru Teenage Health and Information Centre (NTHIC)</w:t>
      </w:r>
      <w:r w:rsidR="0032062D">
        <w:t xml:space="preserve"> who supported the activity</w:t>
      </w:r>
      <w:r w:rsidR="004466C6" w:rsidRPr="004466C6">
        <w:t>. The activity successfully started at 09:00 a.m. with a mobilizat</w:t>
      </w:r>
      <w:r w:rsidR="00F71F9C">
        <w:t>ion drive around Mbuya and Kitintale</w:t>
      </w:r>
      <w:r w:rsidR="004466C6" w:rsidRPr="004466C6">
        <w:t xml:space="preserve"> to inform the community about the activity and was done by Naguru Teenage Centre in partnership with Hope for Working children and youth (HWCY) and was able to meet its set objective.</w:t>
      </w:r>
    </w:p>
    <w:p w:rsidR="00BF24BA" w:rsidRDefault="00BF24BA" w:rsidP="00B91D50">
      <w:r>
        <w:t>The above activity had sub activities which included but were not limited to;</w:t>
      </w:r>
    </w:p>
    <w:p w:rsidR="00BF24BA" w:rsidRDefault="00BF24BA" w:rsidP="00545D20">
      <w:pPr>
        <w:pStyle w:val="ListParagraph"/>
        <w:numPr>
          <w:ilvl w:val="0"/>
          <w:numId w:val="2"/>
        </w:numPr>
      </w:pPr>
      <w:r>
        <w:lastRenderedPageBreak/>
        <w:t>HIV counselling and testing.</w:t>
      </w:r>
    </w:p>
    <w:p w:rsidR="00BF24BA" w:rsidRDefault="00BF24BA" w:rsidP="00F71F9C">
      <w:pPr>
        <w:pStyle w:val="ListParagraph"/>
        <w:numPr>
          <w:ilvl w:val="0"/>
          <w:numId w:val="2"/>
        </w:numPr>
      </w:pPr>
      <w:r>
        <w:t>Health information talks.</w:t>
      </w:r>
    </w:p>
    <w:p w:rsidR="00BF24BA" w:rsidRDefault="00BF24BA" w:rsidP="00545D20">
      <w:pPr>
        <w:pStyle w:val="ListParagraph"/>
        <w:numPr>
          <w:ilvl w:val="0"/>
          <w:numId w:val="2"/>
        </w:numPr>
      </w:pPr>
      <w:r>
        <w:t>I.E.C distribution.</w:t>
      </w:r>
    </w:p>
    <w:p w:rsidR="00BF24BA" w:rsidRDefault="00BF24BA" w:rsidP="00545D20">
      <w:pPr>
        <w:pStyle w:val="ListParagraph"/>
        <w:numPr>
          <w:ilvl w:val="0"/>
          <w:numId w:val="2"/>
        </w:numPr>
      </w:pPr>
      <w:r>
        <w:t>Condom distribution.</w:t>
      </w:r>
    </w:p>
    <w:p w:rsidR="00D7014C" w:rsidRDefault="00545D20" w:rsidP="00F71F9C">
      <w:pPr>
        <w:pStyle w:val="ListParagraph"/>
        <w:numPr>
          <w:ilvl w:val="0"/>
          <w:numId w:val="2"/>
        </w:numPr>
      </w:pPr>
      <w:r>
        <w:t>Focussed</w:t>
      </w:r>
      <w:r w:rsidR="00BF24BA">
        <w:t xml:space="preserve"> group discussions (FGDs)</w:t>
      </w:r>
      <w:r>
        <w:t>.</w:t>
      </w:r>
    </w:p>
    <w:p w:rsidR="004466C6" w:rsidRDefault="002879B4" w:rsidP="00B91D50">
      <w:pPr>
        <w:rPr>
          <w:rFonts w:ascii="Segoe UI" w:hAnsi="Segoe UI" w:cs="Segoe UI"/>
          <w:b/>
        </w:rPr>
      </w:pPr>
      <w:r w:rsidRPr="00ED2EF1">
        <w:rPr>
          <w:rFonts w:ascii="Segoe UI" w:hAnsi="Segoe UI" w:cs="Segoe UI"/>
          <w:b/>
        </w:rPr>
        <w:t>Total Beneficiaries.</w:t>
      </w:r>
    </w:p>
    <w:tbl>
      <w:tblPr>
        <w:tblStyle w:val="TableGrid"/>
        <w:tblW w:w="0" w:type="auto"/>
        <w:tblLook w:val="04A0"/>
      </w:tblPr>
      <w:tblGrid>
        <w:gridCol w:w="2483"/>
        <w:gridCol w:w="2294"/>
        <w:gridCol w:w="2375"/>
        <w:gridCol w:w="2090"/>
      </w:tblGrid>
      <w:tr w:rsidR="00AA1CED" w:rsidTr="00AA1CED">
        <w:tc>
          <w:tcPr>
            <w:tcW w:w="2483" w:type="dxa"/>
          </w:tcPr>
          <w:p w:rsidR="00AA1CED" w:rsidRDefault="00AA1CED" w:rsidP="00F71F9C">
            <w:pPr>
              <w:jc w:val="center"/>
              <w:rPr>
                <w:rFonts w:ascii="Segoe UI" w:hAnsi="Segoe UI" w:cs="Segoe UI"/>
                <w:b/>
              </w:rPr>
            </w:pPr>
            <w:r>
              <w:rPr>
                <w:rFonts w:ascii="Segoe UI" w:hAnsi="Segoe UI" w:cs="Segoe UI"/>
                <w:b/>
              </w:rPr>
              <w:t>CATEGORY</w:t>
            </w:r>
          </w:p>
        </w:tc>
        <w:tc>
          <w:tcPr>
            <w:tcW w:w="2294" w:type="dxa"/>
          </w:tcPr>
          <w:p w:rsidR="00AA1CED" w:rsidRDefault="00AA1CED" w:rsidP="00F71F9C">
            <w:pPr>
              <w:jc w:val="center"/>
              <w:rPr>
                <w:rFonts w:ascii="Segoe UI" w:hAnsi="Segoe UI" w:cs="Segoe UI"/>
                <w:b/>
              </w:rPr>
            </w:pPr>
            <w:r>
              <w:rPr>
                <w:rFonts w:ascii="Segoe UI" w:hAnsi="Segoe UI" w:cs="Segoe UI"/>
                <w:b/>
              </w:rPr>
              <w:t>MALE</w:t>
            </w:r>
          </w:p>
        </w:tc>
        <w:tc>
          <w:tcPr>
            <w:tcW w:w="2375" w:type="dxa"/>
          </w:tcPr>
          <w:p w:rsidR="00AA1CED" w:rsidRDefault="00AA1CED" w:rsidP="00F71F9C">
            <w:pPr>
              <w:jc w:val="center"/>
              <w:rPr>
                <w:rFonts w:ascii="Segoe UI" w:hAnsi="Segoe UI" w:cs="Segoe UI"/>
                <w:b/>
              </w:rPr>
            </w:pPr>
            <w:r>
              <w:rPr>
                <w:rFonts w:ascii="Segoe UI" w:hAnsi="Segoe UI" w:cs="Segoe UI"/>
                <w:b/>
              </w:rPr>
              <w:t>FEMALE</w:t>
            </w:r>
          </w:p>
        </w:tc>
        <w:tc>
          <w:tcPr>
            <w:tcW w:w="2090" w:type="dxa"/>
          </w:tcPr>
          <w:p w:rsidR="00AA1CED" w:rsidRDefault="00AA1CED" w:rsidP="00F71F9C">
            <w:pPr>
              <w:jc w:val="center"/>
              <w:rPr>
                <w:rFonts w:ascii="Segoe UI" w:hAnsi="Segoe UI" w:cs="Segoe UI"/>
                <w:b/>
              </w:rPr>
            </w:pPr>
            <w:r>
              <w:rPr>
                <w:rFonts w:ascii="Segoe UI" w:hAnsi="Segoe UI" w:cs="Segoe UI"/>
                <w:b/>
              </w:rPr>
              <w:t>TOTALS</w:t>
            </w:r>
          </w:p>
        </w:tc>
      </w:tr>
      <w:tr w:rsidR="00AA1CED" w:rsidTr="00AA1CED">
        <w:tc>
          <w:tcPr>
            <w:tcW w:w="2483" w:type="dxa"/>
          </w:tcPr>
          <w:p w:rsidR="00AA1CED" w:rsidRPr="00AA1CED" w:rsidRDefault="00AA1CED" w:rsidP="00B91D50">
            <w:pPr>
              <w:rPr>
                <w:rFonts w:ascii="Segoe UI" w:hAnsi="Segoe UI" w:cs="Segoe UI"/>
              </w:rPr>
            </w:pPr>
            <w:r w:rsidRPr="00AA1CED">
              <w:rPr>
                <w:rFonts w:ascii="Segoe UI" w:hAnsi="Segoe UI" w:cs="Segoe UI"/>
              </w:rPr>
              <w:t>0-14 Years</w:t>
            </w:r>
          </w:p>
        </w:tc>
        <w:tc>
          <w:tcPr>
            <w:tcW w:w="2294" w:type="dxa"/>
          </w:tcPr>
          <w:p w:rsidR="00AA1CED" w:rsidRPr="00AA1CED" w:rsidRDefault="00AA1CED" w:rsidP="00B91D50">
            <w:pPr>
              <w:rPr>
                <w:rFonts w:ascii="Segoe UI" w:hAnsi="Segoe UI" w:cs="Segoe UI"/>
              </w:rPr>
            </w:pPr>
          </w:p>
        </w:tc>
        <w:tc>
          <w:tcPr>
            <w:tcW w:w="2375" w:type="dxa"/>
          </w:tcPr>
          <w:p w:rsidR="00AA1CED" w:rsidRPr="00AA1CED" w:rsidRDefault="00AA1CED" w:rsidP="00B91D50">
            <w:pPr>
              <w:rPr>
                <w:rFonts w:ascii="Segoe UI" w:hAnsi="Segoe UI" w:cs="Segoe UI"/>
              </w:rPr>
            </w:pPr>
          </w:p>
        </w:tc>
        <w:tc>
          <w:tcPr>
            <w:tcW w:w="2090" w:type="dxa"/>
          </w:tcPr>
          <w:p w:rsidR="00AA1CED" w:rsidRPr="00AA1CED" w:rsidRDefault="00AA1CED" w:rsidP="00B91D50">
            <w:pPr>
              <w:rPr>
                <w:rFonts w:ascii="Segoe UI" w:hAnsi="Segoe UI" w:cs="Segoe UI"/>
              </w:rPr>
            </w:pPr>
          </w:p>
        </w:tc>
      </w:tr>
      <w:tr w:rsidR="00AA1CED" w:rsidTr="00AA1CED">
        <w:tc>
          <w:tcPr>
            <w:tcW w:w="2483" w:type="dxa"/>
          </w:tcPr>
          <w:p w:rsidR="00AA1CED" w:rsidRPr="00AA1CED" w:rsidRDefault="00AA1CED" w:rsidP="00B91D50">
            <w:pPr>
              <w:rPr>
                <w:rFonts w:ascii="Segoe UI" w:hAnsi="Segoe UI" w:cs="Segoe UI"/>
              </w:rPr>
            </w:pPr>
            <w:r w:rsidRPr="00AA1CED">
              <w:rPr>
                <w:rFonts w:ascii="Segoe UI" w:hAnsi="Segoe UI" w:cs="Segoe UI"/>
              </w:rPr>
              <w:t>15-19 Years</w:t>
            </w:r>
          </w:p>
        </w:tc>
        <w:tc>
          <w:tcPr>
            <w:tcW w:w="2294" w:type="dxa"/>
          </w:tcPr>
          <w:p w:rsidR="00AA1CED" w:rsidRPr="00AA1CED" w:rsidRDefault="00AA1CED" w:rsidP="00B91D50">
            <w:pPr>
              <w:rPr>
                <w:rFonts w:ascii="Segoe UI" w:hAnsi="Segoe UI" w:cs="Segoe UI"/>
              </w:rPr>
            </w:pPr>
            <w:r w:rsidRPr="00AA1CED">
              <w:rPr>
                <w:rFonts w:ascii="Segoe UI" w:hAnsi="Segoe UI" w:cs="Segoe UI"/>
              </w:rPr>
              <w:t>05</w:t>
            </w:r>
          </w:p>
        </w:tc>
        <w:tc>
          <w:tcPr>
            <w:tcW w:w="2375" w:type="dxa"/>
          </w:tcPr>
          <w:p w:rsidR="00AA1CED" w:rsidRPr="00AA1CED" w:rsidRDefault="00AA1CED" w:rsidP="00B91D50">
            <w:pPr>
              <w:rPr>
                <w:rFonts w:ascii="Segoe UI" w:hAnsi="Segoe UI" w:cs="Segoe UI"/>
              </w:rPr>
            </w:pPr>
            <w:r w:rsidRPr="00AA1CED">
              <w:rPr>
                <w:rFonts w:ascii="Segoe UI" w:hAnsi="Segoe UI" w:cs="Segoe UI"/>
              </w:rPr>
              <w:t>03</w:t>
            </w:r>
          </w:p>
        </w:tc>
        <w:tc>
          <w:tcPr>
            <w:tcW w:w="2090" w:type="dxa"/>
          </w:tcPr>
          <w:p w:rsidR="00AA1CED" w:rsidRPr="00AA1CED" w:rsidRDefault="00AA1CED" w:rsidP="00B91D50">
            <w:pPr>
              <w:rPr>
                <w:rFonts w:ascii="Segoe UI" w:hAnsi="Segoe UI" w:cs="Segoe UI"/>
              </w:rPr>
            </w:pPr>
            <w:r w:rsidRPr="00AA1CED">
              <w:rPr>
                <w:rFonts w:ascii="Segoe UI" w:hAnsi="Segoe UI" w:cs="Segoe UI"/>
              </w:rPr>
              <w:t>08</w:t>
            </w:r>
          </w:p>
        </w:tc>
      </w:tr>
      <w:tr w:rsidR="00AA1CED" w:rsidTr="00AA1CED">
        <w:tc>
          <w:tcPr>
            <w:tcW w:w="2483" w:type="dxa"/>
          </w:tcPr>
          <w:p w:rsidR="00AA1CED" w:rsidRPr="00AA1CED" w:rsidRDefault="00AA1CED" w:rsidP="00B91D50">
            <w:pPr>
              <w:rPr>
                <w:rFonts w:ascii="Segoe UI" w:hAnsi="Segoe UI" w:cs="Segoe UI"/>
              </w:rPr>
            </w:pPr>
            <w:r w:rsidRPr="00AA1CED">
              <w:rPr>
                <w:rFonts w:ascii="Segoe UI" w:hAnsi="Segoe UI" w:cs="Segoe UI"/>
              </w:rPr>
              <w:t>20-24 Years</w:t>
            </w:r>
          </w:p>
        </w:tc>
        <w:tc>
          <w:tcPr>
            <w:tcW w:w="2294" w:type="dxa"/>
          </w:tcPr>
          <w:p w:rsidR="00AA1CED" w:rsidRPr="00AA1CED" w:rsidRDefault="00AA1CED" w:rsidP="00B91D50">
            <w:pPr>
              <w:rPr>
                <w:rFonts w:ascii="Segoe UI" w:hAnsi="Segoe UI" w:cs="Segoe UI"/>
              </w:rPr>
            </w:pPr>
            <w:r w:rsidRPr="00AA1CED">
              <w:rPr>
                <w:rFonts w:ascii="Segoe UI" w:hAnsi="Segoe UI" w:cs="Segoe UI"/>
              </w:rPr>
              <w:t>20</w:t>
            </w:r>
          </w:p>
        </w:tc>
        <w:tc>
          <w:tcPr>
            <w:tcW w:w="2375" w:type="dxa"/>
          </w:tcPr>
          <w:p w:rsidR="00AA1CED" w:rsidRPr="00AA1CED" w:rsidRDefault="00AA1CED" w:rsidP="00B91D50">
            <w:pPr>
              <w:rPr>
                <w:rFonts w:ascii="Segoe UI" w:hAnsi="Segoe UI" w:cs="Segoe UI"/>
              </w:rPr>
            </w:pPr>
            <w:r w:rsidRPr="00AA1CED">
              <w:rPr>
                <w:rFonts w:ascii="Segoe UI" w:hAnsi="Segoe UI" w:cs="Segoe UI"/>
              </w:rPr>
              <w:t>25</w:t>
            </w:r>
          </w:p>
        </w:tc>
        <w:tc>
          <w:tcPr>
            <w:tcW w:w="2090" w:type="dxa"/>
          </w:tcPr>
          <w:p w:rsidR="00AA1CED" w:rsidRPr="00AA1CED" w:rsidRDefault="00AA1CED" w:rsidP="00B91D50">
            <w:pPr>
              <w:rPr>
                <w:rFonts w:ascii="Segoe UI" w:hAnsi="Segoe UI" w:cs="Segoe UI"/>
              </w:rPr>
            </w:pPr>
            <w:r w:rsidRPr="00AA1CED">
              <w:rPr>
                <w:rFonts w:ascii="Segoe UI" w:hAnsi="Segoe UI" w:cs="Segoe UI"/>
              </w:rPr>
              <w:t>45</w:t>
            </w:r>
          </w:p>
        </w:tc>
      </w:tr>
      <w:tr w:rsidR="00AA1CED" w:rsidTr="00AA1CED">
        <w:tc>
          <w:tcPr>
            <w:tcW w:w="2483" w:type="dxa"/>
          </w:tcPr>
          <w:p w:rsidR="00AA1CED" w:rsidRPr="00AA1CED" w:rsidRDefault="00AA1CED" w:rsidP="00B91D50">
            <w:pPr>
              <w:rPr>
                <w:rFonts w:ascii="Segoe UI" w:hAnsi="Segoe UI" w:cs="Segoe UI"/>
              </w:rPr>
            </w:pPr>
            <w:r w:rsidRPr="00AA1CED">
              <w:rPr>
                <w:rFonts w:ascii="Segoe UI" w:hAnsi="Segoe UI" w:cs="Segoe UI"/>
              </w:rPr>
              <w:t>25 and Above</w:t>
            </w:r>
          </w:p>
        </w:tc>
        <w:tc>
          <w:tcPr>
            <w:tcW w:w="2294" w:type="dxa"/>
          </w:tcPr>
          <w:p w:rsidR="00AA1CED" w:rsidRPr="00AA1CED" w:rsidRDefault="00AA1CED" w:rsidP="00B91D50">
            <w:pPr>
              <w:rPr>
                <w:rFonts w:ascii="Segoe UI" w:hAnsi="Segoe UI" w:cs="Segoe UI"/>
              </w:rPr>
            </w:pPr>
            <w:r w:rsidRPr="00AA1CED">
              <w:rPr>
                <w:rFonts w:ascii="Segoe UI" w:hAnsi="Segoe UI" w:cs="Segoe UI"/>
              </w:rPr>
              <w:t>11</w:t>
            </w:r>
          </w:p>
        </w:tc>
        <w:tc>
          <w:tcPr>
            <w:tcW w:w="2375" w:type="dxa"/>
          </w:tcPr>
          <w:p w:rsidR="00AA1CED" w:rsidRPr="00AA1CED" w:rsidRDefault="00AA1CED" w:rsidP="00B91D50">
            <w:pPr>
              <w:rPr>
                <w:rFonts w:ascii="Segoe UI" w:hAnsi="Segoe UI" w:cs="Segoe UI"/>
              </w:rPr>
            </w:pPr>
            <w:r w:rsidRPr="00AA1CED">
              <w:rPr>
                <w:rFonts w:ascii="Segoe UI" w:hAnsi="Segoe UI" w:cs="Segoe UI"/>
              </w:rPr>
              <w:t>06</w:t>
            </w:r>
          </w:p>
        </w:tc>
        <w:tc>
          <w:tcPr>
            <w:tcW w:w="2090" w:type="dxa"/>
          </w:tcPr>
          <w:p w:rsidR="00AA1CED" w:rsidRPr="00AA1CED" w:rsidRDefault="00AA1CED" w:rsidP="00B91D50">
            <w:pPr>
              <w:rPr>
                <w:rFonts w:ascii="Segoe UI" w:hAnsi="Segoe UI" w:cs="Segoe UI"/>
              </w:rPr>
            </w:pPr>
            <w:r w:rsidRPr="00AA1CED">
              <w:rPr>
                <w:rFonts w:ascii="Segoe UI" w:hAnsi="Segoe UI" w:cs="Segoe UI"/>
              </w:rPr>
              <w:t>17</w:t>
            </w:r>
          </w:p>
        </w:tc>
      </w:tr>
      <w:tr w:rsidR="00AA1CED" w:rsidTr="00B07692">
        <w:tc>
          <w:tcPr>
            <w:tcW w:w="7152" w:type="dxa"/>
            <w:gridSpan w:val="3"/>
          </w:tcPr>
          <w:p w:rsidR="00AA1CED" w:rsidRDefault="00AA1CED" w:rsidP="00B91D50">
            <w:pPr>
              <w:rPr>
                <w:rFonts w:ascii="Segoe UI" w:hAnsi="Segoe UI" w:cs="Segoe UI"/>
                <w:b/>
              </w:rPr>
            </w:pPr>
            <w:r>
              <w:rPr>
                <w:rFonts w:ascii="Segoe UI" w:hAnsi="Segoe UI" w:cs="Segoe UI"/>
                <w:b/>
              </w:rPr>
              <w:t>Sub-total</w:t>
            </w:r>
          </w:p>
        </w:tc>
        <w:tc>
          <w:tcPr>
            <w:tcW w:w="2090" w:type="dxa"/>
          </w:tcPr>
          <w:p w:rsidR="00AA1CED" w:rsidRDefault="00AA1CED" w:rsidP="00B91D50">
            <w:pPr>
              <w:rPr>
                <w:rFonts w:ascii="Segoe UI" w:hAnsi="Segoe UI" w:cs="Segoe UI"/>
                <w:b/>
              </w:rPr>
            </w:pPr>
            <w:r>
              <w:rPr>
                <w:rFonts w:ascii="Segoe UI" w:hAnsi="Segoe UI" w:cs="Segoe UI"/>
                <w:b/>
              </w:rPr>
              <w:t>70</w:t>
            </w:r>
          </w:p>
        </w:tc>
      </w:tr>
      <w:tr w:rsidR="00AA1CED" w:rsidTr="00AA1CED">
        <w:tc>
          <w:tcPr>
            <w:tcW w:w="2483" w:type="dxa"/>
          </w:tcPr>
          <w:p w:rsidR="00AA1CED" w:rsidRDefault="00AA1CED" w:rsidP="00B91D50">
            <w:pPr>
              <w:rPr>
                <w:rFonts w:ascii="Segoe UI" w:hAnsi="Segoe UI" w:cs="Segoe UI"/>
                <w:b/>
              </w:rPr>
            </w:pPr>
          </w:p>
        </w:tc>
        <w:tc>
          <w:tcPr>
            <w:tcW w:w="2294" w:type="dxa"/>
          </w:tcPr>
          <w:p w:rsidR="00AA1CED" w:rsidRDefault="00AA1CED" w:rsidP="00B91D50">
            <w:pPr>
              <w:rPr>
                <w:rFonts w:ascii="Segoe UI" w:hAnsi="Segoe UI" w:cs="Segoe UI"/>
                <w:b/>
              </w:rPr>
            </w:pPr>
          </w:p>
        </w:tc>
        <w:tc>
          <w:tcPr>
            <w:tcW w:w="2375" w:type="dxa"/>
          </w:tcPr>
          <w:p w:rsidR="00AA1CED" w:rsidRDefault="00AA1CED" w:rsidP="00B91D50">
            <w:pPr>
              <w:rPr>
                <w:rFonts w:ascii="Segoe UI" w:hAnsi="Segoe UI" w:cs="Segoe UI"/>
                <w:b/>
              </w:rPr>
            </w:pPr>
          </w:p>
        </w:tc>
        <w:tc>
          <w:tcPr>
            <w:tcW w:w="2090" w:type="dxa"/>
          </w:tcPr>
          <w:p w:rsidR="00AA1CED" w:rsidRDefault="00AA1CED" w:rsidP="00B91D50">
            <w:pPr>
              <w:rPr>
                <w:rFonts w:ascii="Segoe UI" w:hAnsi="Segoe UI" w:cs="Segoe UI"/>
                <w:b/>
              </w:rPr>
            </w:pPr>
          </w:p>
        </w:tc>
      </w:tr>
      <w:tr w:rsidR="008F4956" w:rsidTr="00AA1CED">
        <w:tc>
          <w:tcPr>
            <w:tcW w:w="2483" w:type="dxa"/>
          </w:tcPr>
          <w:p w:rsidR="008F4956" w:rsidRDefault="008F4956" w:rsidP="00B91D50">
            <w:pPr>
              <w:rPr>
                <w:rFonts w:ascii="Segoe UI" w:hAnsi="Segoe UI" w:cs="Segoe UI"/>
                <w:b/>
              </w:rPr>
            </w:pPr>
            <w:r>
              <w:rPr>
                <w:rFonts w:ascii="Segoe UI" w:hAnsi="Segoe UI" w:cs="Segoe UI"/>
                <w:b/>
              </w:rPr>
              <w:t>STATUSES</w:t>
            </w:r>
          </w:p>
        </w:tc>
        <w:tc>
          <w:tcPr>
            <w:tcW w:w="2294" w:type="dxa"/>
          </w:tcPr>
          <w:p w:rsidR="008F4956" w:rsidRDefault="008F4956" w:rsidP="00B91D50">
            <w:pPr>
              <w:rPr>
                <w:rFonts w:ascii="Segoe UI" w:hAnsi="Segoe UI" w:cs="Segoe UI"/>
                <w:b/>
              </w:rPr>
            </w:pPr>
          </w:p>
        </w:tc>
        <w:tc>
          <w:tcPr>
            <w:tcW w:w="2375" w:type="dxa"/>
          </w:tcPr>
          <w:p w:rsidR="008F4956" w:rsidRDefault="008F4956" w:rsidP="00B91D50">
            <w:pPr>
              <w:rPr>
                <w:rFonts w:ascii="Segoe UI" w:hAnsi="Segoe UI" w:cs="Segoe UI"/>
                <w:b/>
              </w:rPr>
            </w:pPr>
          </w:p>
        </w:tc>
        <w:tc>
          <w:tcPr>
            <w:tcW w:w="2090" w:type="dxa"/>
          </w:tcPr>
          <w:p w:rsidR="008F4956" w:rsidRDefault="008F4956" w:rsidP="00B91D50">
            <w:pPr>
              <w:rPr>
                <w:rFonts w:ascii="Segoe UI" w:hAnsi="Segoe UI" w:cs="Segoe UI"/>
                <w:b/>
              </w:rPr>
            </w:pPr>
          </w:p>
        </w:tc>
      </w:tr>
      <w:tr w:rsidR="00AA1CED" w:rsidTr="00B07692">
        <w:tc>
          <w:tcPr>
            <w:tcW w:w="7152" w:type="dxa"/>
            <w:gridSpan w:val="3"/>
          </w:tcPr>
          <w:p w:rsidR="00AA1CED" w:rsidRPr="008F4956" w:rsidRDefault="00AA1CED" w:rsidP="00B91D50">
            <w:pPr>
              <w:rPr>
                <w:rFonts w:ascii="Segoe UI" w:hAnsi="Segoe UI" w:cs="Segoe UI"/>
              </w:rPr>
            </w:pPr>
            <w:r w:rsidRPr="008F4956">
              <w:rPr>
                <w:rFonts w:ascii="Segoe UI" w:hAnsi="Segoe UI" w:cs="Segoe UI"/>
              </w:rPr>
              <w:t>HIV Positive</w:t>
            </w:r>
          </w:p>
        </w:tc>
        <w:tc>
          <w:tcPr>
            <w:tcW w:w="2090" w:type="dxa"/>
          </w:tcPr>
          <w:p w:rsidR="00AA1CED" w:rsidRDefault="00AA1CED" w:rsidP="00B91D50">
            <w:pPr>
              <w:rPr>
                <w:rFonts w:ascii="Segoe UI" w:hAnsi="Segoe UI" w:cs="Segoe UI"/>
                <w:b/>
              </w:rPr>
            </w:pPr>
            <w:r>
              <w:rPr>
                <w:rFonts w:ascii="Segoe UI" w:hAnsi="Segoe UI" w:cs="Segoe UI"/>
                <w:b/>
              </w:rPr>
              <w:t>00</w:t>
            </w:r>
          </w:p>
        </w:tc>
      </w:tr>
      <w:tr w:rsidR="00AA1CED" w:rsidTr="00B07692">
        <w:tc>
          <w:tcPr>
            <w:tcW w:w="7152" w:type="dxa"/>
            <w:gridSpan w:val="3"/>
          </w:tcPr>
          <w:p w:rsidR="00AA1CED" w:rsidRPr="008F4956" w:rsidRDefault="00AA1CED" w:rsidP="00B91D50">
            <w:pPr>
              <w:rPr>
                <w:rFonts w:ascii="Segoe UI" w:hAnsi="Segoe UI" w:cs="Segoe UI"/>
              </w:rPr>
            </w:pPr>
            <w:r w:rsidRPr="008F4956">
              <w:rPr>
                <w:rFonts w:ascii="Segoe UI" w:hAnsi="Segoe UI" w:cs="Segoe UI"/>
              </w:rPr>
              <w:t>HIV Negative</w:t>
            </w:r>
          </w:p>
        </w:tc>
        <w:tc>
          <w:tcPr>
            <w:tcW w:w="2090" w:type="dxa"/>
          </w:tcPr>
          <w:p w:rsidR="00AA1CED" w:rsidRDefault="00AA1CED" w:rsidP="00B91D50">
            <w:pPr>
              <w:rPr>
                <w:rFonts w:ascii="Segoe UI" w:hAnsi="Segoe UI" w:cs="Segoe UI"/>
                <w:b/>
              </w:rPr>
            </w:pPr>
            <w:r>
              <w:rPr>
                <w:rFonts w:ascii="Segoe UI" w:hAnsi="Segoe UI" w:cs="Segoe UI"/>
                <w:b/>
              </w:rPr>
              <w:t>70</w:t>
            </w:r>
          </w:p>
        </w:tc>
      </w:tr>
      <w:tr w:rsidR="00AA1CED" w:rsidTr="00AA1CED">
        <w:tc>
          <w:tcPr>
            <w:tcW w:w="2483" w:type="dxa"/>
          </w:tcPr>
          <w:p w:rsidR="00AA1CED" w:rsidRPr="006F4758" w:rsidRDefault="006F4758" w:rsidP="00B91D50">
            <w:pPr>
              <w:rPr>
                <w:rFonts w:ascii="Segoe UI" w:hAnsi="Segoe UI" w:cs="Segoe UI"/>
              </w:rPr>
            </w:pPr>
            <w:r w:rsidRPr="006F4758">
              <w:rPr>
                <w:rFonts w:ascii="Segoe UI" w:hAnsi="Segoe UI" w:cs="Segoe UI"/>
              </w:rPr>
              <w:t>Condoms distributed</w:t>
            </w:r>
          </w:p>
        </w:tc>
        <w:tc>
          <w:tcPr>
            <w:tcW w:w="2294" w:type="dxa"/>
          </w:tcPr>
          <w:p w:rsidR="00AA1CED" w:rsidRDefault="00AA1CED" w:rsidP="00B91D50">
            <w:pPr>
              <w:rPr>
                <w:rFonts w:ascii="Segoe UI" w:hAnsi="Segoe UI" w:cs="Segoe UI"/>
                <w:b/>
              </w:rPr>
            </w:pPr>
          </w:p>
        </w:tc>
        <w:tc>
          <w:tcPr>
            <w:tcW w:w="2375" w:type="dxa"/>
          </w:tcPr>
          <w:p w:rsidR="00AA1CED" w:rsidRDefault="00AA1CED" w:rsidP="00B91D50">
            <w:pPr>
              <w:rPr>
                <w:rFonts w:ascii="Segoe UI" w:hAnsi="Segoe UI" w:cs="Segoe UI"/>
                <w:b/>
              </w:rPr>
            </w:pPr>
          </w:p>
        </w:tc>
        <w:tc>
          <w:tcPr>
            <w:tcW w:w="2090" w:type="dxa"/>
          </w:tcPr>
          <w:p w:rsidR="00AA1CED" w:rsidRDefault="006F4758" w:rsidP="00B91D50">
            <w:pPr>
              <w:rPr>
                <w:rFonts w:ascii="Segoe UI" w:hAnsi="Segoe UI" w:cs="Segoe UI"/>
                <w:b/>
              </w:rPr>
            </w:pPr>
            <w:r>
              <w:rPr>
                <w:rFonts w:ascii="Segoe UI" w:hAnsi="Segoe UI" w:cs="Segoe UI"/>
                <w:b/>
              </w:rPr>
              <w:t>5,000</w:t>
            </w:r>
          </w:p>
        </w:tc>
      </w:tr>
      <w:tr w:rsidR="006F4758" w:rsidTr="00AA1CED">
        <w:tc>
          <w:tcPr>
            <w:tcW w:w="2483" w:type="dxa"/>
          </w:tcPr>
          <w:p w:rsidR="006F4758" w:rsidRPr="006F4758" w:rsidRDefault="006F4758" w:rsidP="00B91D50">
            <w:pPr>
              <w:rPr>
                <w:rFonts w:ascii="Segoe UI" w:hAnsi="Segoe UI" w:cs="Segoe UI"/>
              </w:rPr>
            </w:pPr>
            <w:r w:rsidRPr="006F4758">
              <w:rPr>
                <w:rFonts w:ascii="Segoe UI" w:hAnsi="Segoe UI" w:cs="Segoe UI"/>
              </w:rPr>
              <w:t>I.E.C Distributed</w:t>
            </w:r>
          </w:p>
        </w:tc>
        <w:tc>
          <w:tcPr>
            <w:tcW w:w="2294" w:type="dxa"/>
          </w:tcPr>
          <w:p w:rsidR="006F4758" w:rsidRDefault="006F4758" w:rsidP="00B91D50">
            <w:pPr>
              <w:rPr>
                <w:rFonts w:ascii="Segoe UI" w:hAnsi="Segoe UI" w:cs="Segoe UI"/>
                <w:b/>
              </w:rPr>
            </w:pPr>
          </w:p>
        </w:tc>
        <w:tc>
          <w:tcPr>
            <w:tcW w:w="2375" w:type="dxa"/>
          </w:tcPr>
          <w:p w:rsidR="006F4758" w:rsidRDefault="006F4758" w:rsidP="00B91D50">
            <w:pPr>
              <w:rPr>
                <w:rFonts w:ascii="Segoe UI" w:hAnsi="Segoe UI" w:cs="Segoe UI"/>
                <w:b/>
              </w:rPr>
            </w:pPr>
          </w:p>
        </w:tc>
        <w:tc>
          <w:tcPr>
            <w:tcW w:w="2090" w:type="dxa"/>
          </w:tcPr>
          <w:p w:rsidR="006F4758" w:rsidRDefault="006F4758" w:rsidP="00B91D50">
            <w:pPr>
              <w:rPr>
                <w:rFonts w:ascii="Segoe UI" w:hAnsi="Segoe UI" w:cs="Segoe UI"/>
                <w:b/>
              </w:rPr>
            </w:pPr>
            <w:r>
              <w:rPr>
                <w:rFonts w:ascii="Segoe UI" w:hAnsi="Segoe UI" w:cs="Segoe UI"/>
                <w:b/>
              </w:rPr>
              <w:t>2,000</w:t>
            </w:r>
          </w:p>
        </w:tc>
      </w:tr>
    </w:tbl>
    <w:p w:rsidR="00370122" w:rsidRPr="00ED2EF1" w:rsidRDefault="00370122" w:rsidP="00B91D50">
      <w:pPr>
        <w:rPr>
          <w:rFonts w:ascii="Segoe UI" w:eastAsia="Times New Roman" w:hAnsi="Segoe UI" w:cs="Segoe UI"/>
          <w:i/>
          <w:iCs/>
          <w:color w:val="808080"/>
          <w:sz w:val="24"/>
          <w:szCs w:val="24"/>
        </w:rPr>
      </w:pPr>
    </w:p>
    <w:p w:rsidR="002613DD" w:rsidRPr="00ED2EF1" w:rsidRDefault="00D46A69" w:rsidP="00B91D50">
      <w:pPr>
        <w:rPr>
          <w:rFonts w:ascii="Segoe UI" w:eastAsia="Times New Roman" w:hAnsi="Segoe UI" w:cs="Segoe UI"/>
          <w:i/>
          <w:iCs/>
          <w:color w:val="808080"/>
          <w:sz w:val="24"/>
          <w:szCs w:val="24"/>
        </w:rPr>
      </w:pPr>
      <w:r>
        <w:rPr>
          <w:rFonts w:ascii="Segoe UI" w:hAnsi="Segoe UI" w:cs="Segoe UI"/>
          <w:b/>
        </w:rPr>
        <w:t>Challenges E</w:t>
      </w:r>
      <w:r w:rsidR="002613DD" w:rsidRPr="00ED2EF1">
        <w:rPr>
          <w:rFonts w:ascii="Segoe UI" w:hAnsi="Segoe UI" w:cs="Segoe UI"/>
          <w:b/>
        </w:rPr>
        <w:t>ncountered</w:t>
      </w:r>
      <w:r w:rsidR="00DD0C71" w:rsidRPr="00ED2EF1">
        <w:rPr>
          <w:rFonts w:ascii="Segoe UI" w:hAnsi="Segoe UI" w:cs="Segoe UI"/>
          <w:b/>
        </w:rPr>
        <w:t>.</w:t>
      </w:r>
    </w:p>
    <w:p w:rsidR="00D83736" w:rsidRDefault="00B07692" w:rsidP="00B91D50">
      <w:r>
        <w:t>There was poor turn up by the targeted beneficiaries who were the youth and thus the activity did</w:t>
      </w:r>
      <w:r w:rsidR="00437B9B">
        <w:t xml:space="preserve"> </w:t>
      </w:r>
      <w:r>
        <w:t>not meet its expectation of 100 people getting tested</w:t>
      </w:r>
    </w:p>
    <w:p w:rsidR="00D83736" w:rsidRPr="00833F7A" w:rsidRDefault="00437B9B" w:rsidP="00B91D50">
      <w:r>
        <w:t>The activity started a bit late which was 11:30 a.m. instead of the intended 09:00 a.m.</w:t>
      </w:r>
    </w:p>
    <w:p w:rsidR="002613DD" w:rsidRPr="00ED2EF1" w:rsidRDefault="002613DD" w:rsidP="00B91D50">
      <w:pPr>
        <w:rPr>
          <w:rFonts w:ascii="Segoe UI" w:eastAsia="Times New Roman" w:hAnsi="Segoe UI" w:cs="Segoe UI"/>
          <w:i/>
          <w:iCs/>
          <w:color w:val="808080"/>
          <w:sz w:val="24"/>
          <w:szCs w:val="24"/>
        </w:rPr>
      </w:pPr>
      <w:r w:rsidRPr="00ED2EF1">
        <w:rPr>
          <w:rFonts w:ascii="Segoe UI" w:hAnsi="Segoe UI" w:cs="Segoe UI"/>
          <w:b/>
        </w:rPr>
        <w:t xml:space="preserve">Key </w:t>
      </w:r>
      <w:r w:rsidR="00833F7A" w:rsidRPr="00ED2EF1">
        <w:rPr>
          <w:rFonts w:ascii="Segoe UI" w:hAnsi="Segoe UI" w:cs="Segoe UI"/>
          <w:b/>
        </w:rPr>
        <w:t>learning’s.</w:t>
      </w:r>
    </w:p>
    <w:p w:rsidR="00D83736" w:rsidRDefault="00D83736" w:rsidP="00B91D50">
      <w:r>
        <w:t>There is need for partners l</w:t>
      </w:r>
      <w:r w:rsidR="00D05781">
        <w:t>ike</w:t>
      </w:r>
      <w:r>
        <w:t xml:space="preserve"> Uganda Youth Network (UYONET)</w:t>
      </w:r>
      <w:r w:rsidR="00437B9B">
        <w:t xml:space="preserve"> and World Vision Uganda (WVU)</w:t>
      </w:r>
      <w:r>
        <w:t xml:space="preserve"> to </w:t>
      </w:r>
      <w:r w:rsidR="000F7812">
        <w:t>provide more</w:t>
      </w:r>
      <w:r>
        <w:t xml:space="preserve"> financial support to community rooted community based organizations (CBOs) so that services are easily trickled down to the community beneficiaries.</w:t>
      </w:r>
    </w:p>
    <w:p w:rsidR="00FA4AB7" w:rsidRDefault="00D83736" w:rsidP="00B91D50">
      <w:r>
        <w:t xml:space="preserve">The activity was very </w:t>
      </w:r>
      <w:r w:rsidR="000F7812">
        <w:t>successful</w:t>
      </w:r>
      <w:r>
        <w:t xml:space="preserve"> and greatly supported by the youth and th</w:t>
      </w:r>
      <w:r w:rsidR="00437B9B">
        <w:t>us there is need for World Vision Uganda (WVU) and</w:t>
      </w:r>
      <w:r>
        <w:t xml:space="preserve"> UYONET to plan on having at least one</w:t>
      </w:r>
      <w:r w:rsidR="00FA4AB7">
        <w:t xml:space="preserve"> of the same</w:t>
      </w:r>
      <w:r>
        <w:t xml:space="preserve"> </w:t>
      </w:r>
      <w:r w:rsidR="00FA4AB7">
        <w:t>activities</w:t>
      </w:r>
      <w:r>
        <w:t xml:space="preserve"> per </w:t>
      </w:r>
      <w:r w:rsidR="008F4D85">
        <w:t>quarter</w:t>
      </w:r>
      <w:r w:rsidR="00FA4AB7">
        <w:t xml:space="preserve"> so as to extend services to adolescents in the community</w:t>
      </w:r>
      <w:r>
        <w:t>.</w:t>
      </w:r>
    </w:p>
    <w:p w:rsidR="002613DD" w:rsidRPr="008068DA" w:rsidRDefault="00437B9B" w:rsidP="002613DD">
      <w:pPr>
        <w:rPr>
          <w:rFonts w:ascii="Segoe UI" w:hAnsi="Segoe UI" w:cs="Segoe UI"/>
          <w:b/>
        </w:rPr>
      </w:pPr>
      <w:r>
        <w:rPr>
          <w:rFonts w:ascii="Segoe UI" w:hAnsi="Segoe UI" w:cs="Segoe UI"/>
          <w:b/>
        </w:rPr>
        <w:t>Other UYONET</w:t>
      </w:r>
      <w:r w:rsidR="002613DD" w:rsidRPr="008068DA">
        <w:rPr>
          <w:rFonts w:ascii="Segoe UI" w:hAnsi="Segoe UI" w:cs="Segoe UI"/>
          <w:b/>
        </w:rPr>
        <w:t xml:space="preserve"> staff</w:t>
      </w:r>
      <w:r w:rsidR="00E21BE4">
        <w:rPr>
          <w:rFonts w:ascii="Segoe UI" w:hAnsi="Segoe UI" w:cs="Segoe UI"/>
          <w:b/>
        </w:rPr>
        <w:t xml:space="preserve"> and political leaders</w:t>
      </w:r>
      <w:r w:rsidR="002613DD" w:rsidRPr="008068DA">
        <w:rPr>
          <w:rFonts w:ascii="Segoe UI" w:hAnsi="Segoe UI" w:cs="Segoe UI"/>
          <w:b/>
        </w:rPr>
        <w:t xml:space="preserve"> attending</w:t>
      </w:r>
      <w:r w:rsidR="00ED2EF1" w:rsidRPr="008068DA">
        <w:rPr>
          <w:rFonts w:ascii="Segoe UI" w:hAnsi="Segoe UI" w:cs="Segoe UI"/>
          <w:b/>
        </w:rPr>
        <w:t>.</w:t>
      </w:r>
    </w:p>
    <w:p w:rsidR="00ED2EF1" w:rsidRDefault="00ED2EF1" w:rsidP="002613DD">
      <w:pPr>
        <w:rPr>
          <w:rFonts w:ascii="Segoe IU" w:hAnsi="Segoe IU"/>
        </w:rPr>
      </w:pPr>
      <w:r w:rsidRPr="0001562F">
        <w:rPr>
          <w:rFonts w:ascii="Segoe IU" w:hAnsi="Segoe IU"/>
        </w:rPr>
        <w:t>To ensure success of this community outreach we (Hope f</w:t>
      </w:r>
      <w:r w:rsidR="00437B9B">
        <w:rPr>
          <w:rFonts w:ascii="Segoe IU" w:hAnsi="Segoe IU"/>
        </w:rPr>
        <w:t>or working children and youth) worked closely with the</w:t>
      </w:r>
      <w:r w:rsidR="00D83306" w:rsidRPr="0001562F">
        <w:rPr>
          <w:rFonts w:ascii="Segoe IU" w:hAnsi="Segoe IU"/>
        </w:rPr>
        <w:t xml:space="preserve"> Uganda Youth Network (UYONET)</w:t>
      </w:r>
      <w:r w:rsidR="00437B9B">
        <w:rPr>
          <w:rFonts w:ascii="Segoe IU" w:hAnsi="Segoe IU"/>
        </w:rPr>
        <w:t xml:space="preserve"> staff Penniel Rwendeire</w:t>
      </w:r>
      <w:r w:rsidR="00E21BE4">
        <w:rPr>
          <w:rFonts w:ascii="Segoe IU" w:hAnsi="Segoe IU"/>
        </w:rPr>
        <w:t xml:space="preserve"> and Allan the male youth </w:t>
      </w:r>
      <w:r w:rsidR="00E21BE4">
        <w:rPr>
          <w:rFonts w:ascii="Segoe IU" w:hAnsi="Segoe IU" w:hint="eastAsia"/>
        </w:rPr>
        <w:t>councillor</w:t>
      </w:r>
      <w:r w:rsidR="00E21BE4">
        <w:rPr>
          <w:rFonts w:ascii="Segoe IU" w:hAnsi="Segoe IU"/>
        </w:rPr>
        <w:t xml:space="preserve"> for Nakawa Division</w:t>
      </w:r>
      <w:r w:rsidR="00437B9B">
        <w:rPr>
          <w:rFonts w:ascii="Segoe IU" w:hAnsi="Segoe IU"/>
        </w:rPr>
        <w:t xml:space="preserve"> who also graced the </w:t>
      </w:r>
      <w:r w:rsidR="00437B9B">
        <w:rPr>
          <w:rFonts w:ascii="Segoe IU" w:hAnsi="Segoe IU" w:hint="eastAsia"/>
        </w:rPr>
        <w:t>occasion</w:t>
      </w:r>
      <w:r w:rsidR="00437B9B">
        <w:rPr>
          <w:rFonts w:ascii="Segoe IU" w:hAnsi="Segoe IU"/>
        </w:rPr>
        <w:t>.</w:t>
      </w:r>
      <w:r w:rsidR="00D83306" w:rsidRPr="0001562F">
        <w:rPr>
          <w:rFonts w:ascii="Segoe IU" w:hAnsi="Segoe IU"/>
        </w:rPr>
        <w:t>.</w:t>
      </w:r>
    </w:p>
    <w:p w:rsidR="00635E1E" w:rsidRDefault="00635E1E" w:rsidP="002613DD">
      <w:pPr>
        <w:rPr>
          <w:rFonts w:ascii="Segoe IU" w:hAnsi="Segoe IU"/>
        </w:rPr>
      </w:pPr>
    </w:p>
    <w:p w:rsidR="00437B9B" w:rsidRPr="0001562F" w:rsidRDefault="00437B9B" w:rsidP="002613DD">
      <w:pPr>
        <w:rPr>
          <w:rFonts w:ascii="Segoe IU" w:hAnsi="Segoe IU"/>
        </w:rPr>
      </w:pPr>
    </w:p>
    <w:p w:rsidR="008068DA" w:rsidRPr="008068DA" w:rsidRDefault="002613DD" w:rsidP="002613DD">
      <w:pPr>
        <w:rPr>
          <w:rFonts w:ascii="Segoe UI" w:hAnsi="Segoe UI" w:cs="Segoe UI"/>
          <w:b/>
        </w:rPr>
      </w:pPr>
      <w:r w:rsidRPr="008068DA">
        <w:rPr>
          <w:rFonts w:ascii="Segoe UI" w:hAnsi="Segoe UI" w:cs="Segoe UI"/>
          <w:b/>
        </w:rPr>
        <w:lastRenderedPageBreak/>
        <w:t>Facilitators</w:t>
      </w:r>
      <w:r w:rsidR="008068DA" w:rsidRPr="008068DA">
        <w:rPr>
          <w:rFonts w:ascii="Segoe UI" w:hAnsi="Segoe UI" w:cs="Segoe UI"/>
          <w:b/>
        </w:rPr>
        <w:t>.</w:t>
      </w:r>
    </w:p>
    <w:p w:rsidR="002613DD" w:rsidRPr="008068DA" w:rsidRDefault="008068DA" w:rsidP="002613DD">
      <w:pPr>
        <w:rPr>
          <w:rFonts w:ascii="Segoe IU" w:eastAsia="Times New Roman" w:hAnsi="Segoe IU"/>
          <w:i/>
          <w:iCs/>
          <w:color w:val="808080"/>
          <w:sz w:val="24"/>
          <w:szCs w:val="24"/>
        </w:rPr>
      </w:pPr>
      <w:r w:rsidRPr="008068DA">
        <w:rPr>
          <w:rFonts w:ascii="Segoe IU" w:hAnsi="Segoe IU"/>
        </w:rPr>
        <w:t>This activity was coordinated by Mr. Okiror James the E.D Hope for working children and youth together with his team i.e. Mr. Osede Martin and Okwalinga George.</w:t>
      </w:r>
      <w:r w:rsidR="00EA6D39">
        <w:rPr>
          <w:rFonts w:ascii="Segoe IU" w:hAnsi="Segoe IU"/>
        </w:rPr>
        <w:t xml:space="preserve"> We also had the youth from the post-test club of Naguru Teenage Health and Information Centre (NTHIC) talking to the youth about the dangers of HIV/AIDS and positive behaviour change. </w:t>
      </w:r>
    </w:p>
    <w:p w:rsidR="002613DD" w:rsidRPr="008068DA" w:rsidRDefault="008068DA" w:rsidP="002613DD">
      <w:pPr>
        <w:rPr>
          <w:rFonts w:ascii="Segoe UI" w:hAnsi="Segoe UI" w:cs="Segoe UI"/>
          <w:b/>
        </w:rPr>
      </w:pPr>
      <w:r>
        <w:rPr>
          <w:rFonts w:ascii="Segoe UI" w:hAnsi="Segoe UI" w:cs="Segoe UI"/>
          <w:b/>
        </w:rPr>
        <w:t>Conclusion.</w:t>
      </w:r>
    </w:p>
    <w:p w:rsidR="002613DD" w:rsidRDefault="002613DD" w:rsidP="002613DD">
      <w:r>
        <w:t>In conclusion the activity is very good and directly youth engaging and thus there is need for more of the above so that we are able to further our aspirations for the youth</w:t>
      </w:r>
      <w:r w:rsidR="00C642DD">
        <w:t xml:space="preserve"> and achieve our objectives in the line of Adolescent Sexual Reproductive Health and Rights (ASRHR)</w:t>
      </w:r>
      <w:r>
        <w:t xml:space="preserve"> as KYADNET and UYONET.</w:t>
      </w:r>
      <w:r w:rsidR="00C642DD">
        <w:t xml:space="preserve"> There is need for us to plan at least one of the kind every quarter because s</w:t>
      </w:r>
      <w:r>
        <w:t>uch activities also help us reduce on risky behaviours among the Most at Risk Populations (MARPs) who are the youth in this case and thus need for more of these community engagements.</w:t>
      </w:r>
    </w:p>
    <w:p w:rsidR="002613DD" w:rsidRDefault="002613DD" w:rsidP="002613DD"/>
    <w:p w:rsidR="002613DD" w:rsidRDefault="002613DD" w:rsidP="002613DD">
      <w:pPr>
        <w:rPr>
          <w:rFonts w:ascii="Segoe IU" w:eastAsia="Times New Roman" w:hAnsi="Segoe IU"/>
          <w:i/>
          <w:iCs/>
          <w:color w:val="808080"/>
          <w:sz w:val="24"/>
          <w:szCs w:val="24"/>
        </w:rPr>
      </w:pPr>
    </w:p>
    <w:p w:rsidR="002613DD" w:rsidRPr="002613DD" w:rsidRDefault="002613DD" w:rsidP="002613DD">
      <w:r w:rsidRPr="00ED6629">
        <w:rPr>
          <w:rFonts w:ascii="Segoe IU" w:hAnsi="Segoe IU"/>
          <w:b/>
        </w:rPr>
        <w:t>Report was prepared by:</w:t>
      </w:r>
      <w:r>
        <w:rPr>
          <w:rFonts w:ascii="Segoe IU" w:hAnsi="Segoe IU"/>
        </w:rPr>
        <w:t xml:space="preserve"> </w:t>
      </w:r>
      <w:r w:rsidRPr="002613DD">
        <w:t xml:space="preserve"> </w:t>
      </w:r>
      <w:r>
        <w:t>Mr. Okiror James</w:t>
      </w:r>
      <w:r>
        <w:rPr>
          <w:rFonts w:ascii="Segoe IU" w:hAnsi="Segoe IU"/>
        </w:rPr>
        <w:t xml:space="preserve">. </w:t>
      </w:r>
      <w:r w:rsidRPr="00ED6629">
        <w:rPr>
          <w:rFonts w:ascii="Segoe IU" w:hAnsi="Segoe IU"/>
          <w:b/>
        </w:rPr>
        <w:t>Signature:</w:t>
      </w:r>
      <w:r>
        <w:rPr>
          <w:rFonts w:ascii="Segoe IU" w:hAnsi="Segoe IU"/>
        </w:rPr>
        <w:t xml:space="preserve"> ……………….</w:t>
      </w:r>
      <w:r w:rsidRPr="00ED6629">
        <w:rPr>
          <w:rFonts w:ascii="Segoe IU" w:hAnsi="Segoe IU"/>
          <w:b/>
        </w:rPr>
        <w:t>Date:</w:t>
      </w:r>
      <w:r>
        <w:rPr>
          <w:rFonts w:ascii="Segoe IU" w:hAnsi="Segoe IU"/>
        </w:rPr>
        <w:t>………………….</w:t>
      </w:r>
    </w:p>
    <w:p w:rsidR="002613DD" w:rsidRDefault="002613DD" w:rsidP="002613DD">
      <w:pPr>
        <w:rPr>
          <w:rFonts w:ascii="Segoe IU" w:hAnsi="Segoe IU"/>
        </w:rPr>
      </w:pPr>
    </w:p>
    <w:p w:rsidR="002613DD" w:rsidRDefault="002613DD" w:rsidP="002613DD">
      <w:pPr>
        <w:rPr>
          <w:rFonts w:ascii="Segoe IU" w:hAnsi="Segoe IU"/>
        </w:rPr>
      </w:pPr>
      <w:r w:rsidRPr="00ED6629">
        <w:rPr>
          <w:rFonts w:ascii="Segoe IU" w:hAnsi="Segoe IU"/>
          <w:b/>
        </w:rPr>
        <w:t>Report reviewed and approved by:</w:t>
      </w:r>
      <w:r>
        <w:rPr>
          <w:rFonts w:ascii="Segoe IU" w:hAnsi="Segoe IU"/>
        </w:rPr>
        <w:t xml:space="preserve"> _________________ Signature _______________ Date ___________</w:t>
      </w:r>
    </w:p>
    <w:p w:rsidR="002613DD" w:rsidRDefault="002613DD" w:rsidP="002613DD">
      <w:pPr>
        <w:rPr>
          <w:rFonts w:ascii="Segoe IU" w:hAnsi="Segoe IU"/>
        </w:rPr>
      </w:pPr>
    </w:p>
    <w:p w:rsidR="002613DD" w:rsidRDefault="002613DD" w:rsidP="002613DD">
      <w:pPr>
        <w:spacing w:after="0" w:line="240" w:lineRule="auto"/>
        <w:jc w:val="both"/>
        <w:rPr>
          <w:rFonts w:ascii="Times New Roman" w:eastAsia="Times New Roman" w:hAnsi="Times New Roman"/>
          <w:bCs/>
          <w:iCs/>
          <w:sz w:val="24"/>
          <w:szCs w:val="24"/>
        </w:rPr>
      </w:pPr>
      <w:r w:rsidRPr="009358E3">
        <w:rPr>
          <w:rFonts w:ascii="Segoe IU" w:hAnsi="Segoe IU"/>
          <w:b/>
        </w:rPr>
        <w:t>Annex 1:</w:t>
      </w:r>
      <w:r w:rsidRPr="00536F5E">
        <w:rPr>
          <w:rFonts w:ascii="Times New Roman" w:eastAsia="Times New Roman" w:hAnsi="Times New Roman"/>
          <w:bCs/>
          <w:iCs/>
          <w:sz w:val="24"/>
          <w:szCs w:val="24"/>
        </w:rPr>
        <w:t xml:space="preserve"> List of participants with</w:t>
      </w:r>
      <w:r>
        <w:rPr>
          <w:rFonts w:ascii="Times New Roman" w:eastAsia="Times New Roman" w:hAnsi="Times New Roman"/>
          <w:bCs/>
          <w:iCs/>
          <w:sz w:val="24"/>
          <w:szCs w:val="24"/>
        </w:rPr>
        <w:t>:</w:t>
      </w:r>
    </w:p>
    <w:p w:rsidR="002613DD" w:rsidRDefault="002613DD" w:rsidP="002613DD">
      <w:pPr>
        <w:spacing w:after="0" w:line="240" w:lineRule="auto"/>
        <w:jc w:val="both"/>
        <w:rPr>
          <w:rFonts w:ascii="Times New Roman" w:eastAsia="Times New Roman" w:hAnsi="Times New Roman"/>
          <w:bCs/>
          <w:iCs/>
          <w:sz w:val="24"/>
          <w:szCs w:val="24"/>
        </w:rPr>
      </w:pPr>
      <w:r w:rsidRPr="00536F5E">
        <w:rPr>
          <w:rFonts w:ascii="Times New Roman" w:eastAsia="Times New Roman" w:hAnsi="Times New Roman"/>
          <w:bCs/>
          <w:iCs/>
          <w:sz w:val="24"/>
          <w:szCs w:val="24"/>
        </w:rPr>
        <w:t xml:space="preserve"> Designation, </w:t>
      </w:r>
      <w:r>
        <w:rPr>
          <w:rFonts w:ascii="Times New Roman" w:eastAsia="Times New Roman" w:hAnsi="Times New Roman"/>
          <w:bCs/>
          <w:iCs/>
          <w:sz w:val="24"/>
          <w:szCs w:val="24"/>
        </w:rPr>
        <w:t xml:space="preserve">sex, </w:t>
      </w:r>
      <w:r w:rsidRPr="00536F5E">
        <w:rPr>
          <w:rFonts w:ascii="Times New Roman" w:eastAsia="Times New Roman" w:hAnsi="Times New Roman"/>
          <w:bCs/>
          <w:iCs/>
          <w:sz w:val="24"/>
          <w:szCs w:val="24"/>
        </w:rPr>
        <w:t>address, phone number, e mail:</w:t>
      </w:r>
    </w:p>
    <w:p w:rsidR="0058149B" w:rsidRDefault="0058149B" w:rsidP="002613DD">
      <w:pPr>
        <w:spacing w:after="0" w:line="240" w:lineRule="auto"/>
        <w:jc w:val="both"/>
        <w:rPr>
          <w:rFonts w:ascii="Times New Roman" w:eastAsia="Times New Roman" w:hAnsi="Times New Roman"/>
          <w:bCs/>
          <w:iCs/>
          <w:sz w:val="24"/>
          <w:szCs w:val="24"/>
        </w:rPr>
      </w:pPr>
    </w:p>
    <w:p w:rsidR="0058149B" w:rsidRDefault="0058149B" w:rsidP="002613DD">
      <w:pPr>
        <w:spacing w:after="0" w:line="240" w:lineRule="auto"/>
        <w:jc w:val="both"/>
        <w:rPr>
          <w:rFonts w:ascii="Times New Roman" w:eastAsia="Times New Roman" w:hAnsi="Times New Roman"/>
          <w:i/>
          <w:iCs/>
          <w:color w:val="808080"/>
          <w:sz w:val="24"/>
          <w:szCs w:val="24"/>
        </w:rPr>
      </w:pPr>
      <w:r>
        <w:rPr>
          <w:rFonts w:ascii="Times New Roman" w:eastAsia="Times New Roman" w:hAnsi="Times New Roman"/>
          <w:bCs/>
          <w:iCs/>
          <w:sz w:val="24"/>
          <w:szCs w:val="24"/>
        </w:rPr>
        <w:t>See attached lists.</w:t>
      </w:r>
    </w:p>
    <w:p w:rsidR="002613DD" w:rsidRDefault="002613DD" w:rsidP="002613DD">
      <w:pPr>
        <w:spacing w:after="0" w:line="240" w:lineRule="auto"/>
        <w:jc w:val="both"/>
        <w:rPr>
          <w:rFonts w:ascii="Times New Roman" w:eastAsia="Times New Roman" w:hAnsi="Times New Roman"/>
          <w:i/>
          <w:iCs/>
          <w:color w:val="808080"/>
          <w:sz w:val="24"/>
          <w:szCs w:val="24"/>
        </w:rPr>
      </w:pPr>
    </w:p>
    <w:p w:rsidR="002613DD" w:rsidRPr="00536F5E" w:rsidRDefault="002613DD" w:rsidP="002613DD">
      <w:pPr>
        <w:spacing w:after="0" w:line="240" w:lineRule="auto"/>
        <w:jc w:val="both"/>
        <w:rPr>
          <w:rFonts w:ascii="Times New Roman" w:eastAsia="Times New Roman" w:hAnsi="Times New Roman"/>
          <w:i/>
          <w:iCs/>
          <w:color w:val="808080"/>
          <w:sz w:val="24"/>
          <w:szCs w:val="24"/>
        </w:rPr>
      </w:pPr>
    </w:p>
    <w:p w:rsidR="002613DD" w:rsidRDefault="002613DD" w:rsidP="002613DD">
      <w:pPr>
        <w:rPr>
          <w:rFonts w:ascii="Segoe IU" w:hAnsi="Segoe IU"/>
        </w:rPr>
      </w:pPr>
      <w:r w:rsidRPr="009358E3">
        <w:rPr>
          <w:rFonts w:ascii="Segoe IU" w:hAnsi="Segoe IU"/>
          <w:b/>
        </w:rPr>
        <w:t xml:space="preserve">Annex II: </w:t>
      </w:r>
      <w:r>
        <w:rPr>
          <w:rFonts w:ascii="Segoe IU" w:hAnsi="Segoe IU"/>
        </w:rPr>
        <w:t>Attach at least 5 photos of taken during this activity and if possible with 2 – 3 quotes from participants about the activity.</w:t>
      </w:r>
    </w:p>
    <w:p w:rsidR="008F18E8" w:rsidRDefault="008F18E8" w:rsidP="00B91D50"/>
    <w:p w:rsidR="003D511E" w:rsidRDefault="003D511E" w:rsidP="00B91D50"/>
    <w:p w:rsidR="00121E97" w:rsidRPr="002F1E7C" w:rsidRDefault="0058149B" w:rsidP="00B91D50">
      <w:pPr>
        <w:rPr>
          <w:b/>
        </w:rPr>
      </w:pPr>
      <w:r w:rsidRPr="002F1E7C">
        <w:rPr>
          <w:b/>
        </w:rPr>
        <w:t>ACTIVITY PHOTOS.</w:t>
      </w:r>
    </w:p>
    <w:sectPr w:rsidR="00121E97" w:rsidRPr="002F1E7C" w:rsidSect="009930DE">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D7F" w:rsidRDefault="00971D7F" w:rsidP="009930DE">
      <w:pPr>
        <w:spacing w:after="0" w:line="240" w:lineRule="auto"/>
      </w:pPr>
      <w:r>
        <w:separator/>
      </w:r>
    </w:p>
  </w:endnote>
  <w:endnote w:type="continuationSeparator" w:id="1">
    <w:p w:rsidR="00971D7F" w:rsidRDefault="00971D7F" w:rsidP="00993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egoe IU">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18297"/>
      <w:docPartObj>
        <w:docPartGallery w:val="Page Numbers (Bottom of Page)"/>
        <w:docPartUnique/>
      </w:docPartObj>
    </w:sdtPr>
    <w:sdtEndPr>
      <w:rPr>
        <w:color w:val="7F7F7F" w:themeColor="background1" w:themeShade="7F"/>
        <w:spacing w:val="60"/>
      </w:rPr>
    </w:sdtEndPr>
    <w:sdtContent>
      <w:p w:rsidR="00B07692" w:rsidRDefault="005F5B9E">
        <w:pPr>
          <w:pStyle w:val="Footer"/>
          <w:pBdr>
            <w:top w:val="single" w:sz="4" w:space="1" w:color="D9D9D9" w:themeColor="background1" w:themeShade="D9"/>
          </w:pBdr>
          <w:rPr>
            <w:b/>
          </w:rPr>
        </w:pPr>
        <w:fldSimple w:instr=" PAGE   \* MERGEFORMAT ">
          <w:r w:rsidR="000F4A51" w:rsidRPr="000F4A51">
            <w:rPr>
              <w:b/>
              <w:noProof/>
            </w:rPr>
            <w:t>5</w:t>
          </w:r>
        </w:fldSimple>
        <w:r w:rsidR="00B07692">
          <w:rPr>
            <w:b/>
          </w:rPr>
          <w:t xml:space="preserve"> | </w:t>
        </w:r>
        <w:r w:rsidR="00B07692">
          <w:rPr>
            <w:color w:val="7F7F7F" w:themeColor="background1" w:themeShade="7F"/>
            <w:spacing w:val="60"/>
          </w:rPr>
          <w:t>Page</w:t>
        </w:r>
      </w:p>
    </w:sdtContent>
  </w:sdt>
  <w:p w:rsidR="00B07692" w:rsidRDefault="00B076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D7F" w:rsidRDefault="00971D7F" w:rsidP="009930DE">
      <w:pPr>
        <w:spacing w:after="0" w:line="240" w:lineRule="auto"/>
      </w:pPr>
      <w:r>
        <w:separator/>
      </w:r>
    </w:p>
  </w:footnote>
  <w:footnote w:type="continuationSeparator" w:id="1">
    <w:p w:rsidR="00971D7F" w:rsidRDefault="00971D7F" w:rsidP="009930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6F2137"/>
    <w:multiLevelType w:val="hybridMultilevel"/>
    <w:tmpl w:val="EDA8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79608D9"/>
    <w:multiLevelType w:val="hybridMultilevel"/>
    <w:tmpl w:val="57CE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90004"/>
    <w:rsid w:val="000143C0"/>
    <w:rsid w:val="0001562F"/>
    <w:rsid w:val="00020A2F"/>
    <w:rsid w:val="00033B28"/>
    <w:rsid w:val="00046F68"/>
    <w:rsid w:val="0005756D"/>
    <w:rsid w:val="000D2F9A"/>
    <w:rsid w:val="000F4A51"/>
    <w:rsid w:val="000F7812"/>
    <w:rsid w:val="000F7FDB"/>
    <w:rsid w:val="00107002"/>
    <w:rsid w:val="00121E97"/>
    <w:rsid w:val="00127FD1"/>
    <w:rsid w:val="001509CA"/>
    <w:rsid w:val="0016424B"/>
    <w:rsid w:val="001827FE"/>
    <w:rsid w:val="001A3E7F"/>
    <w:rsid w:val="001A627E"/>
    <w:rsid w:val="0021638D"/>
    <w:rsid w:val="002613DD"/>
    <w:rsid w:val="002879B4"/>
    <w:rsid w:val="002D2DF4"/>
    <w:rsid w:val="002E1FB8"/>
    <w:rsid w:val="002E5383"/>
    <w:rsid w:val="002F17A0"/>
    <w:rsid w:val="002F1E7C"/>
    <w:rsid w:val="002F48C0"/>
    <w:rsid w:val="0032062D"/>
    <w:rsid w:val="00323653"/>
    <w:rsid w:val="00336540"/>
    <w:rsid w:val="003452B3"/>
    <w:rsid w:val="00370122"/>
    <w:rsid w:val="003D511E"/>
    <w:rsid w:val="00437B9B"/>
    <w:rsid w:val="004466C6"/>
    <w:rsid w:val="0046527C"/>
    <w:rsid w:val="00474771"/>
    <w:rsid w:val="00477D28"/>
    <w:rsid w:val="004A2500"/>
    <w:rsid w:val="004A4A07"/>
    <w:rsid w:val="004B033F"/>
    <w:rsid w:val="004B2BB3"/>
    <w:rsid w:val="004B4876"/>
    <w:rsid w:val="004C35B2"/>
    <w:rsid w:val="004F76D9"/>
    <w:rsid w:val="00517287"/>
    <w:rsid w:val="005401B4"/>
    <w:rsid w:val="00545D20"/>
    <w:rsid w:val="0058149B"/>
    <w:rsid w:val="0058498B"/>
    <w:rsid w:val="005D3A7D"/>
    <w:rsid w:val="005D7399"/>
    <w:rsid w:val="005D7BF6"/>
    <w:rsid w:val="005E5B54"/>
    <w:rsid w:val="005F5B9E"/>
    <w:rsid w:val="005F77B5"/>
    <w:rsid w:val="00632105"/>
    <w:rsid w:val="00635E1E"/>
    <w:rsid w:val="006503D8"/>
    <w:rsid w:val="00655ACD"/>
    <w:rsid w:val="00696F50"/>
    <w:rsid w:val="006D022E"/>
    <w:rsid w:val="006D55C3"/>
    <w:rsid w:val="006F072D"/>
    <w:rsid w:val="006F4758"/>
    <w:rsid w:val="006F7A68"/>
    <w:rsid w:val="00742C1C"/>
    <w:rsid w:val="00773A79"/>
    <w:rsid w:val="007750CB"/>
    <w:rsid w:val="008068DA"/>
    <w:rsid w:val="00833F7A"/>
    <w:rsid w:val="00845D20"/>
    <w:rsid w:val="0085478B"/>
    <w:rsid w:val="008758F2"/>
    <w:rsid w:val="008765C4"/>
    <w:rsid w:val="008A5C21"/>
    <w:rsid w:val="008A6882"/>
    <w:rsid w:val="008B4D57"/>
    <w:rsid w:val="008C4433"/>
    <w:rsid w:val="008D4150"/>
    <w:rsid w:val="008D55E7"/>
    <w:rsid w:val="008F18E8"/>
    <w:rsid w:val="008F4956"/>
    <w:rsid w:val="008F4D85"/>
    <w:rsid w:val="00907F16"/>
    <w:rsid w:val="009136DF"/>
    <w:rsid w:val="009160F7"/>
    <w:rsid w:val="00932777"/>
    <w:rsid w:val="009466DB"/>
    <w:rsid w:val="00971D7F"/>
    <w:rsid w:val="009754AC"/>
    <w:rsid w:val="009930DE"/>
    <w:rsid w:val="009C05E8"/>
    <w:rsid w:val="009D413F"/>
    <w:rsid w:val="009F7D19"/>
    <w:rsid w:val="00A201DC"/>
    <w:rsid w:val="00A8701C"/>
    <w:rsid w:val="00AA1CED"/>
    <w:rsid w:val="00B067A5"/>
    <w:rsid w:val="00B07692"/>
    <w:rsid w:val="00B3298D"/>
    <w:rsid w:val="00B40199"/>
    <w:rsid w:val="00B41851"/>
    <w:rsid w:val="00B57388"/>
    <w:rsid w:val="00B60B14"/>
    <w:rsid w:val="00B90004"/>
    <w:rsid w:val="00B91D50"/>
    <w:rsid w:val="00BD585C"/>
    <w:rsid w:val="00BF24BA"/>
    <w:rsid w:val="00C10477"/>
    <w:rsid w:val="00C10D54"/>
    <w:rsid w:val="00C642DD"/>
    <w:rsid w:val="00C91488"/>
    <w:rsid w:val="00CA5EE3"/>
    <w:rsid w:val="00CB164D"/>
    <w:rsid w:val="00D05781"/>
    <w:rsid w:val="00D46A69"/>
    <w:rsid w:val="00D7014C"/>
    <w:rsid w:val="00D83306"/>
    <w:rsid w:val="00D83736"/>
    <w:rsid w:val="00D9675C"/>
    <w:rsid w:val="00DC0EAB"/>
    <w:rsid w:val="00DC3751"/>
    <w:rsid w:val="00DC5704"/>
    <w:rsid w:val="00DD0C71"/>
    <w:rsid w:val="00DD7AAD"/>
    <w:rsid w:val="00E05BB9"/>
    <w:rsid w:val="00E06C07"/>
    <w:rsid w:val="00E07E87"/>
    <w:rsid w:val="00E21BE4"/>
    <w:rsid w:val="00E36DED"/>
    <w:rsid w:val="00E661C7"/>
    <w:rsid w:val="00E93BBA"/>
    <w:rsid w:val="00EA0531"/>
    <w:rsid w:val="00EA6D39"/>
    <w:rsid w:val="00EB6BB4"/>
    <w:rsid w:val="00ED2EF1"/>
    <w:rsid w:val="00EE04C0"/>
    <w:rsid w:val="00F33441"/>
    <w:rsid w:val="00F347C7"/>
    <w:rsid w:val="00F45DE9"/>
    <w:rsid w:val="00F71F9C"/>
    <w:rsid w:val="00F837A6"/>
    <w:rsid w:val="00FA4AB7"/>
    <w:rsid w:val="00FB63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1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6C6"/>
    <w:rPr>
      <w:rFonts w:ascii="Tahoma" w:hAnsi="Tahoma" w:cs="Tahoma"/>
      <w:sz w:val="16"/>
      <w:szCs w:val="16"/>
    </w:rPr>
  </w:style>
  <w:style w:type="table" w:styleId="TableGrid">
    <w:name w:val="Table Grid"/>
    <w:basedOn w:val="TableNormal"/>
    <w:uiPriority w:val="59"/>
    <w:rsid w:val="00742C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7014C"/>
    <w:pPr>
      <w:ind w:left="720"/>
      <w:contextualSpacing/>
    </w:pPr>
  </w:style>
  <w:style w:type="paragraph" w:styleId="Header">
    <w:name w:val="header"/>
    <w:basedOn w:val="Normal"/>
    <w:link w:val="HeaderChar"/>
    <w:uiPriority w:val="99"/>
    <w:semiHidden/>
    <w:unhideWhenUsed/>
    <w:rsid w:val="009930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930DE"/>
  </w:style>
  <w:style w:type="paragraph" w:styleId="Footer">
    <w:name w:val="footer"/>
    <w:basedOn w:val="Normal"/>
    <w:link w:val="FooterChar"/>
    <w:uiPriority w:val="99"/>
    <w:unhideWhenUsed/>
    <w:rsid w:val="00993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0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FEBUARY 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ACTIVITY REPORT</vt:lpstr>
    </vt:vector>
  </TitlesOfParts>
  <Company>HOPE FOR WORKING CHILDREN AND YOUTH (HWCY)</Company>
  <LinksUpToDate>false</LinksUpToDate>
  <CharactersWithSpaces>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REPORT</dc:title>
  <dc:subject>HIV COUNSELING AND TESTING EXERCISE/BLOOD DONATION HELD AT MBUYA, KINAWATAKA.</dc:subject>
  <dc:creator>REPORT SUBMITTED TO KAMPALA YOUTH ADVOCACY AND DEVELOPMENT NETWORK (KYADNET)</dc:creator>
  <cp:lastModifiedBy>Denis</cp:lastModifiedBy>
  <cp:revision>2</cp:revision>
  <dcterms:created xsi:type="dcterms:W3CDTF">2017-09-04T14:27:00Z</dcterms:created>
  <dcterms:modified xsi:type="dcterms:W3CDTF">2017-09-04T14:27:00Z</dcterms:modified>
</cp:coreProperties>
</file>