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D1" w:rsidRPr="00334ED4" w:rsidRDefault="009C21D1" w:rsidP="009C21D1">
      <w:pPr>
        <w:spacing w:after="0"/>
        <w:jc w:val="both"/>
        <w:rPr>
          <w:sz w:val="20"/>
          <w:szCs w:val="20"/>
        </w:rPr>
      </w:pPr>
    </w:p>
    <w:p w:rsidR="009C21D1" w:rsidRDefault="009C21D1" w:rsidP="009C21D1">
      <w:pPr>
        <w:jc w:val="center"/>
        <w:rPr>
          <w:b/>
          <w:sz w:val="32"/>
          <w:szCs w:val="20"/>
        </w:rPr>
      </w:pPr>
      <w:r>
        <w:rPr>
          <w:b/>
          <w:noProof/>
          <w:sz w:val="32"/>
          <w:szCs w:val="20"/>
          <w:lang w:val="en-US" w:eastAsia="zh-CN"/>
        </w:rPr>
        <w:drawing>
          <wp:inline distT="0" distB="0" distL="0" distR="0">
            <wp:extent cx="2714625" cy="1619250"/>
            <wp:effectExtent l="19050" t="0" r="9525" b="0"/>
            <wp:docPr id="27" name="Image 27" descr="D:\DCIM\100SSCAM\SDC1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DCIM\100SSCAM\SDC12108.JPG"/>
                    <pic:cNvPicPr>
                      <a:picLocks noChangeAspect="1" noChangeArrowheads="1"/>
                    </pic:cNvPicPr>
                  </pic:nvPicPr>
                  <pic:blipFill>
                    <a:blip r:embed="rId5" cstate="print"/>
                    <a:srcRect/>
                    <a:stretch>
                      <a:fillRect/>
                    </a:stretch>
                  </pic:blipFill>
                  <pic:spPr bwMode="auto">
                    <a:xfrm>
                      <a:off x="0" y="0"/>
                      <a:ext cx="2713729" cy="1618715"/>
                    </a:xfrm>
                    <a:prstGeom prst="rect">
                      <a:avLst/>
                    </a:prstGeom>
                    <a:noFill/>
                    <a:ln w="9525">
                      <a:noFill/>
                      <a:miter lim="800000"/>
                      <a:headEnd/>
                      <a:tailEnd/>
                    </a:ln>
                  </pic:spPr>
                </pic:pic>
              </a:graphicData>
            </a:graphic>
          </wp:inline>
        </w:drawing>
      </w:r>
    </w:p>
    <w:p w:rsidR="009C21D1" w:rsidRPr="006A10CD" w:rsidRDefault="009C21D1" w:rsidP="009C21D1">
      <w:pPr>
        <w:spacing w:after="0"/>
        <w:jc w:val="center"/>
        <w:rPr>
          <w:b/>
          <w:sz w:val="32"/>
          <w:szCs w:val="20"/>
        </w:rPr>
      </w:pPr>
      <w:r w:rsidRPr="006A10CD">
        <w:rPr>
          <w:b/>
          <w:sz w:val="32"/>
          <w:szCs w:val="20"/>
        </w:rPr>
        <w:t>Parrainage à  Ambohimena-Antsirabe</w:t>
      </w:r>
    </w:p>
    <w:p w:rsidR="009C21D1" w:rsidRPr="006A10CD" w:rsidRDefault="009C21D1" w:rsidP="009C21D1">
      <w:pPr>
        <w:spacing w:after="0"/>
        <w:jc w:val="center"/>
        <w:rPr>
          <w:sz w:val="32"/>
          <w:szCs w:val="20"/>
        </w:rPr>
      </w:pPr>
      <w:r w:rsidRPr="006A10CD">
        <w:rPr>
          <w:b/>
          <w:sz w:val="32"/>
          <w:szCs w:val="20"/>
        </w:rPr>
        <w:t>MADAGASCAR</w:t>
      </w:r>
    </w:p>
    <w:p w:rsidR="009C21D1" w:rsidRPr="00AD78FF" w:rsidRDefault="009C21D1" w:rsidP="009C21D1">
      <w:pPr>
        <w:spacing w:after="0"/>
        <w:jc w:val="center"/>
        <w:rPr>
          <w:sz w:val="20"/>
          <w:szCs w:val="20"/>
        </w:rPr>
      </w:pPr>
    </w:p>
    <w:p w:rsidR="009C21D1" w:rsidRPr="00547C31" w:rsidRDefault="009C21D1" w:rsidP="009C21D1">
      <w:pPr>
        <w:spacing w:after="0"/>
        <w:jc w:val="both"/>
        <w:rPr>
          <w:rFonts w:ascii="Cambria" w:hAnsi="Cambria"/>
          <w:sz w:val="20"/>
          <w:szCs w:val="20"/>
        </w:rPr>
      </w:pPr>
      <w:r w:rsidRPr="00547C31">
        <w:rPr>
          <w:rFonts w:ascii="Cambria" w:hAnsi="Cambria"/>
          <w:sz w:val="20"/>
          <w:szCs w:val="20"/>
        </w:rPr>
        <w:t xml:space="preserve">                               Ambohimena est un des quartiers d’Antsirabe, victime de l’exode rurale. Le niveau de vie des habitants sont très  bas vu leurs métiers (petits ouvriers, tireurs de pousse-pousse, vendeurs ou vendeuses de légumes, laveuses de linges d’autrui, petits réparateurs …). Le taux de chômage d</w:t>
      </w:r>
      <w:r>
        <w:rPr>
          <w:rFonts w:ascii="Cambria" w:hAnsi="Cambria"/>
          <w:sz w:val="20"/>
          <w:szCs w:val="20"/>
        </w:rPr>
        <w:t>u</w:t>
      </w:r>
      <w:r w:rsidRPr="00547C31">
        <w:rPr>
          <w:rFonts w:ascii="Cambria" w:hAnsi="Cambria"/>
          <w:sz w:val="20"/>
          <w:szCs w:val="20"/>
        </w:rPr>
        <w:t xml:space="preserve"> quartier est très élevé à cause de l’instabilité d’existence des travaux chez les zones franches. </w:t>
      </w:r>
    </w:p>
    <w:p w:rsidR="009C21D1" w:rsidRPr="00547C31" w:rsidRDefault="009C21D1" w:rsidP="009C21D1">
      <w:pPr>
        <w:spacing w:after="0"/>
        <w:jc w:val="both"/>
        <w:rPr>
          <w:rFonts w:ascii="Cambria" w:hAnsi="Cambria"/>
          <w:sz w:val="20"/>
          <w:szCs w:val="20"/>
        </w:rPr>
      </w:pPr>
    </w:p>
    <w:p w:rsidR="009C21D1" w:rsidRPr="00547C31" w:rsidRDefault="009C21D1" w:rsidP="009C21D1">
      <w:pPr>
        <w:spacing w:after="0"/>
        <w:jc w:val="both"/>
        <w:rPr>
          <w:rFonts w:ascii="Cambria" w:hAnsi="Cambria"/>
          <w:sz w:val="20"/>
          <w:szCs w:val="20"/>
        </w:rPr>
      </w:pPr>
      <w:r w:rsidRPr="00547C31">
        <w:rPr>
          <w:rFonts w:ascii="Cambria" w:hAnsi="Cambria"/>
          <w:sz w:val="20"/>
          <w:szCs w:val="20"/>
        </w:rPr>
        <w:t xml:space="preserve">                              Le niveau intellectuel ainsi que les manques d’éducation des habitants sont les facteurs majeurs des blocages du développement de ce quartier. Par contre les parents ont pris connaissance à l’importance de l’éducation de leurs enfants et s’impatientent à participer à des actions de développement dans le cadre de l’éducation pour que leurs enfants sortent un jour de la pauvreté et deviennent de bons citoyens dignes et cultivés. Même si les habitants viennent des quatre points de l’île, avec leurs cultures et traditions diversifiées, ils vivent dans une communauté simple et paisible dont   le vrai sens de la famille et le « FIHAVANANA » Malagasy, une originalité de sagesse typiquement de Madagascar. </w:t>
      </w:r>
    </w:p>
    <w:p w:rsidR="009C21D1" w:rsidRDefault="009C21D1" w:rsidP="009C21D1">
      <w:pPr>
        <w:spacing w:after="0"/>
        <w:jc w:val="both"/>
        <w:rPr>
          <w:rFonts w:ascii="Cambria" w:hAnsi="Cambria"/>
          <w:sz w:val="20"/>
          <w:szCs w:val="20"/>
        </w:rPr>
      </w:pPr>
      <w:r w:rsidRPr="00547C31">
        <w:rPr>
          <w:rFonts w:ascii="Cambria" w:hAnsi="Cambria"/>
          <w:sz w:val="20"/>
          <w:szCs w:val="20"/>
        </w:rPr>
        <w:t xml:space="preserve">                          </w:t>
      </w:r>
    </w:p>
    <w:p w:rsidR="009C21D1" w:rsidRPr="00547C31" w:rsidRDefault="009C21D1" w:rsidP="009C21D1">
      <w:pPr>
        <w:spacing w:after="0"/>
        <w:jc w:val="both"/>
        <w:rPr>
          <w:rFonts w:ascii="Cambria" w:hAnsi="Cambria"/>
          <w:sz w:val="20"/>
          <w:szCs w:val="20"/>
        </w:rPr>
      </w:pPr>
      <w:r>
        <w:rPr>
          <w:rFonts w:ascii="Cambria" w:hAnsi="Cambria"/>
          <w:sz w:val="20"/>
          <w:szCs w:val="20"/>
        </w:rPr>
        <w:t xml:space="preserve">                          </w:t>
      </w:r>
      <w:r w:rsidRPr="00547C31">
        <w:rPr>
          <w:rFonts w:ascii="Cambria" w:hAnsi="Cambria"/>
          <w:sz w:val="20"/>
          <w:szCs w:val="20"/>
        </w:rPr>
        <w:t xml:space="preserve">  La principale raison de non scolarisation des enfants, aussi bien au cycle primaire qu’au secondaire et ce quel que soit le statut de pauvreté des ménages, est le coût élevé d’accès, manque des fournitures scolaire, problème vestimentaire et nourritures. </w:t>
      </w:r>
    </w:p>
    <w:p w:rsidR="009C21D1" w:rsidRDefault="009C21D1" w:rsidP="009C21D1">
      <w:pPr>
        <w:spacing w:after="0"/>
        <w:jc w:val="both"/>
        <w:rPr>
          <w:rFonts w:ascii="Cambria" w:hAnsi="Cambria"/>
          <w:sz w:val="20"/>
          <w:szCs w:val="20"/>
        </w:rPr>
      </w:pPr>
      <w:r w:rsidRPr="00547C31">
        <w:rPr>
          <w:rFonts w:ascii="Cambria" w:hAnsi="Cambria"/>
          <w:sz w:val="20"/>
          <w:szCs w:val="20"/>
        </w:rPr>
        <w:t xml:space="preserve">                            </w:t>
      </w:r>
    </w:p>
    <w:p w:rsidR="009C21D1" w:rsidRPr="00547C31" w:rsidRDefault="009C21D1" w:rsidP="009C21D1">
      <w:pPr>
        <w:spacing w:after="0"/>
        <w:jc w:val="both"/>
        <w:rPr>
          <w:rFonts w:ascii="Cambria" w:hAnsi="Cambria"/>
          <w:sz w:val="20"/>
          <w:szCs w:val="20"/>
        </w:rPr>
      </w:pPr>
      <w:r>
        <w:rPr>
          <w:rFonts w:ascii="Cambria" w:hAnsi="Cambria"/>
          <w:sz w:val="20"/>
          <w:szCs w:val="20"/>
        </w:rPr>
        <w:t xml:space="preserve">                            En parrainant des enfants,</w:t>
      </w:r>
      <w:r w:rsidRPr="00547C31">
        <w:rPr>
          <w:rFonts w:ascii="Cambria" w:hAnsi="Cambria"/>
          <w:sz w:val="20"/>
          <w:szCs w:val="20"/>
        </w:rPr>
        <w:t xml:space="preserve"> nous sauverons ou aiderons plusieurs familles à sortir de la misère. </w:t>
      </w:r>
    </w:p>
    <w:p w:rsidR="009C21D1" w:rsidRDefault="009C21D1" w:rsidP="009C21D1">
      <w:pPr>
        <w:spacing w:after="0"/>
        <w:rPr>
          <w:sz w:val="20"/>
          <w:szCs w:val="20"/>
        </w:rPr>
      </w:pPr>
      <w:r w:rsidRPr="00AD78FF">
        <w:rPr>
          <w:sz w:val="20"/>
          <w:szCs w:val="20"/>
        </w:rPr>
        <w:t xml:space="preserve">            </w:t>
      </w:r>
    </w:p>
    <w:p w:rsidR="009C21D1" w:rsidRDefault="009C21D1" w:rsidP="009C21D1">
      <w:pPr>
        <w:spacing w:after="0"/>
        <w:jc w:val="center"/>
        <w:rPr>
          <w:sz w:val="20"/>
          <w:szCs w:val="20"/>
        </w:rPr>
      </w:pPr>
      <w:r>
        <w:rPr>
          <w:noProof/>
          <w:sz w:val="20"/>
          <w:szCs w:val="20"/>
          <w:lang w:val="en-US" w:eastAsia="zh-CN"/>
        </w:rPr>
        <w:drawing>
          <wp:inline distT="0" distB="0" distL="0" distR="0">
            <wp:extent cx="1543050" cy="1381125"/>
            <wp:effectExtent l="19050" t="0" r="0" b="0"/>
            <wp:docPr id="2" name="Image 2" descr="D:\photo projet\SDC10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 projet\SDC10427.JPG"/>
                    <pic:cNvPicPr>
                      <a:picLocks noChangeAspect="1" noChangeArrowheads="1"/>
                    </pic:cNvPicPr>
                  </pic:nvPicPr>
                  <pic:blipFill>
                    <a:blip r:embed="rId6" cstate="print"/>
                    <a:srcRect t="11905"/>
                    <a:stretch>
                      <a:fillRect/>
                    </a:stretch>
                  </pic:blipFill>
                  <pic:spPr bwMode="auto">
                    <a:xfrm>
                      <a:off x="0" y="0"/>
                      <a:ext cx="1543050" cy="1381125"/>
                    </a:xfrm>
                    <a:prstGeom prst="rect">
                      <a:avLst/>
                    </a:prstGeom>
                    <a:noFill/>
                    <a:ln w="9525">
                      <a:noFill/>
                      <a:miter lim="800000"/>
                      <a:headEnd/>
                      <a:tailEnd/>
                    </a:ln>
                  </pic:spPr>
                </pic:pic>
              </a:graphicData>
            </a:graphic>
          </wp:inline>
        </w:drawing>
      </w:r>
      <w:r>
        <w:rPr>
          <w:noProof/>
          <w:sz w:val="20"/>
          <w:szCs w:val="20"/>
          <w:lang w:eastAsia="fr-FR"/>
        </w:rPr>
        <w:t xml:space="preserve">     </w:t>
      </w:r>
      <w:r>
        <w:rPr>
          <w:noProof/>
          <w:sz w:val="20"/>
          <w:szCs w:val="20"/>
          <w:lang w:val="en-US" w:eastAsia="zh-CN"/>
        </w:rPr>
        <w:drawing>
          <wp:inline distT="0" distB="0" distL="0" distR="0">
            <wp:extent cx="1647825" cy="1381125"/>
            <wp:effectExtent l="19050" t="0" r="9525" b="0"/>
            <wp:docPr id="1" name="Image 1" descr="D:\photo projet\SDC1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 projet\SDC10428.JPG"/>
                    <pic:cNvPicPr>
                      <a:picLocks noChangeAspect="1" noChangeArrowheads="1"/>
                    </pic:cNvPicPr>
                  </pic:nvPicPr>
                  <pic:blipFill>
                    <a:blip r:embed="rId7" cstate="print"/>
                    <a:srcRect r="50413" b="18943"/>
                    <a:stretch>
                      <a:fillRect/>
                    </a:stretch>
                  </pic:blipFill>
                  <pic:spPr bwMode="auto">
                    <a:xfrm>
                      <a:off x="0" y="0"/>
                      <a:ext cx="1647825" cy="1381125"/>
                    </a:xfrm>
                    <a:prstGeom prst="rect">
                      <a:avLst/>
                    </a:prstGeom>
                    <a:noFill/>
                    <a:ln w="9525">
                      <a:noFill/>
                      <a:miter lim="800000"/>
                      <a:headEnd/>
                      <a:tailEnd/>
                    </a:ln>
                  </pic:spPr>
                </pic:pic>
              </a:graphicData>
            </a:graphic>
          </wp:inline>
        </w:drawing>
      </w:r>
    </w:p>
    <w:p w:rsidR="009C21D1" w:rsidRDefault="009C21D1" w:rsidP="009C21D1">
      <w:pPr>
        <w:spacing w:after="0"/>
        <w:rPr>
          <w:b/>
          <w:sz w:val="20"/>
          <w:szCs w:val="20"/>
        </w:rPr>
      </w:pPr>
      <w:r>
        <w:rPr>
          <w:b/>
          <w:sz w:val="20"/>
          <w:szCs w:val="20"/>
        </w:rPr>
        <w:t xml:space="preserve">                                                          Le collège                              Le bâtiment de la direction</w:t>
      </w:r>
    </w:p>
    <w:p w:rsidR="009C21D1" w:rsidRDefault="009C21D1" w:rsidP="009C21D1">
      <w:pPr>
        <w:spacing w:after="0"/>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r w:rsidRPr="002751B0">
        <w:rPr>
          <w:b/>
          <w:sz w:val="20"/>
          <w:szCs w:val="20"/>
        </w:rPr>
        <w:t>CE QUE NOUS SOUHAITONS</w:t>
      </w:r>
    </w:p>
    <w:p w:rsidR="009C21D1" w:rsidRPr="002751B0" w:rsidRDefault="009C21D1" w:rsidP="009C21D1">
      <w:pPr>
        <w:spacing w:after="0"/>
        <w:jc w:val="center"/>
        <w:rPr>
          <w:b/>
          <w:sz w:val="20"/>
          <w:szCs w:val="20"/>
        </w:rPr>
      </w:pPr>
    </w:p>
    <w:p w:rsidR="009C21D1" w:rsidRPr="00AD78FF" w:rsidRDefault="009C21D1" w:rsidP="009C21D1">
      <w:pPr>
        <w:spacing w:after="0"/>
        <w:jc w:val="both"/>
        <w:rPr>
          <w:sz w:val="20"/>
          <w:szCs w:val="20"/>
        </w:rPr>
      </w:pPr>
      <w:r>
        <w:rPr>
          <w:sz w:val="20"/>
          <w:szCs w:val="20"/>
        </w:rPr>
        <w:t xml:space="preserve">                 Nous souhaitons avoir 20 euros  par mois   pour chaque  élève pour couvrir leurs frais de scolarités, cantine de midi  soit 60 euros par trimestre.</w:t>
      </w:r>
    </w:p>
    <w:p w:rsidR="009C21D1" w:rsidRDefault="009C21D1" w:rsidP="009C21D1">
      <w:pPr>
        <w:spacing w:after="0"/>
        <w:jc w:val="both"/>
        <w:rPr>
          <w:sz w:val="20"/>
          <w:szCs w:val="20"/>
        </w:rPr>
      </w:pPr>
      <w:r>
        <w:rPr>
          <w:sz w:val="20"/>
          <w:szCs w:val="20"/>
        </w:rPr>
        <w:t xml:space="preserve">                 Actuellement, nous avons 289  élèves  entre 5 à 16 ans (maternelle -3</w:t>
      </w:r>
      <w:r w:rsidRPr="000A2F36">
        <w:rPr>
          <w:sz w:val="20"/>
          <w:szCs w:val="20"/>
          <w:vertAlign w:val="superscript"/>
        </w:rPr>
        <w:t>e</w:t>
      </w:r>
      <w:r>
        <w:rPr>
          <w:sz w:val="20"/>
          <w:szCs w:val="20"/>
        </w:rPr>
        <w:t>) qui ont besoins d’être parrainer d’urgence.</w:t>
      </w:r>
    </w:p>
    <w:p w:rsidR="009C21D1" w:rsidRDefault="009C21D1" w:rsidP="009C21D1">
      <w:pPr>
        <w:spacing w:after="0"/>
        <w:jc w:val="center"/>
        <w:rPr>
          <w:sz w:val="20"/>
          <w:szCs w:val="20"/>
        </w:rPr>
      </w:pPr>
    </w:p>
    <w:p w:rsidR="009C21D1" w:rsidRDefault="009C21D1" w:rsidP="009C21D1">
      <w:pPr>
        <w:spacing w:after="0"/>
        <w:jc w:val="center"/>
        <w:rPr>
          <w:sz w:val="20"/>
          <w:szCs w:val="20"/>
        </w:rPr>
      </w:pPr>
      <w:r>
        <w:rPr>
          <w:noProof/>
          <w:lang w:val="en-US" w:eastAsia="zh-CN"/>
        </w:rPr>
        <w:drawing>
          <wp:inline distT="0" distB="0" distL="0" distR="0">
            <wp:extent cx="2181225" cy="1352550"/>
            <wp:effectExtent l="19050" t="0" r="9525" b="0"/>
            <wp:docPr id="6" name="Image 6" descr="SDC1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C10465"/>
                    <pic:cNvPicPr>
                      <a:picLocks noChangeAspect="1" noChangeArrowheads="1"/>
                    </pic:cNvPicPr>
                  </pic:nvPicPr>
                  <pic:blipFill>
                    <a:blip r:embed="rId8" cstate="print"/>
                    <a:srcRect l="49007" t="27594" r="2815" b="2208"/>
                    <a:stretch>
                      <a:fillRect/>
                    </a:stretch>
                  </pic:blipFill>
                  <pic:spPr bwMode="auto">
                    <a:xfrm>
                      <a:off x="0" y="0"/>
                      <a:ext cx="2181225" cy="1352550"/>
                    </a:xfrm>
                    <a:prstGeom prst="rect">
                      <a:avLst/>
                    </a:prstGeom>
                    <a:noFill/>
                    <a:ln w="9525">
                      <a:noFill/>
                      <a:miter lim="800000"/>
                      <a:headEnd/>
                      <a:tailEnd/>
                    </a:ln>
                  </pic:spPr>
                </pic:pic>
              </a:graphicData>
            </a:graphic>
          </wp:inline>
        </w:drawing>
      </w:r>
    </w:p>
    <w:p w:rsidR="009C21D1" w:rsidRDefault="009C21D1" w:rsidP="009C21D1">
      <w:pPr>
        <w:spacing w:after="0"/>
        <w:rPr>
          <w:sz w:val="20"/>
          <w:szCs w:val="20"/>
        </w:rPr>
      </w:pPr>
    </w:p>
    <w:p w:rsidR="009C21D1" w:rsidRDefault="009C21D1" w:rsidP="009C21D1">
      <w:pPr>
        <w:spacing w:after="0"/>
        <w:jc w:val="center"/>
        <w:rPr>
          <w:b/>
          <w:sz w:val="20"/>
          <w:szCs w:val="20"/>
        </w:rPr>
      </w:pPr>
      <w:r w:rsidRPr="00AD78FF">
        <w:rPr>
          <w:b/>
          <w:sz w:val="20"/>
          <w:szCs w:val="20"/>
        </w:rPr>
        <w:t>APPORT  DES PARENTS DES ELEVES</w:t>
      </w:r>
    </w:p>
    <w:p w:rsidR="009C21D1" w:rsidRPr="00AD78FF" w:rsidRDefault="009C21D1" w:rsidP="009C21D1">
      <w:pPr>
        <w:spacing w:after="0"/>
        <w:jc w:val="center"/>
        <w:rPr>
          <w:sz w:val="20"/>
          <w:szCs w:val="20"/>
        </w:rPr>
      </w:pPr>
    </w:p>
    <w:p w:rsidR="009C21D1" w:rsidRDefault="009C21D1" w:rsidP="009C21D1">
      <w:pPr>
        <w:spacing w:after="0"/>
        <w:rPr>
          <w:sz w:val="20"/>
          <w:szCs w:val="20"/>
        </w:rPr>
      </w:pPr>
      <w:r w:rsidRPr="00AD78FF">
        <w:rPr>
          <w:sz w:val="20"/>
          <w:szCs w:val="20"/>
        </w:rPr>
        <w:t xml:space="preserve">                Il est convenu que l’apport des parents d’élèves dans ce projet </w:t>
      </w:r>
      <w:r>
        <w:rPr>
          <w:sz w:val="20"/>
          <w:szCs w:val="20"/>
        </w:rPr>
        <w:t xml:space="preserve">et de faire le suivi systématique de l’étude de leurs enfants, participations aux réunions ou aux formations des parents organisées par le collège ou d’autres organismes. </w:t>
      </w:r>
    </w:p>
    <w:p w:rsidR="009C21D1" w:rsidRDefault="009C21D1" w:rsidP="009C21D1">
      <w:pPr>
        <w:spacing w:after="0"/>
        <w:rPr>
          <w:b/>
          <w:sz w:val="20"/>
          <w:szCs w:val="20"/>
        </w:rPr>
      </w:pPr>
      <w:r w:rsidRPr="00AD78FF">
        <w:rPr>
          <w:sz w:val="20"/>
          <w:szCs w:val="20"/>
        </w:rPr>
        <w:t xml:space="preserve">      </w:t>
      </w:r>
    </w:p>
    <w:p w:rsidR="009C21D1" w:rsidRDefault="009C21D1" w:rsidP="009C21D1">
      <w:pPr>
        <w:spacing w:after="0"/>
        <w:jc w:val="center"/>
        <w:rPr>
          <w:b/>
          <w:sz w:val="18"/>
          <w:szCs w:val="20"/>
        </w:rPr>
      </w:pPr>
      <w:r>
        <w:rPr>
          <w:b/>
          <w:sz w:val="18"/>
          <w:szCs w:val="20"/>
        </w:rPr>
        <w:t>LE RESPONSABLE</w:t>
      </w:r>
    </w:p>
    <w:p w:rsidR="009C21D1" w:rsidRPr="006A0537" w:rsidRDefault="009C21D1" w:rsidP="009C21D1">
      <w:pPr>
        <w:spacing w:after="0"/>
        <w:rPr>
          <w:b/>
          <w:sz w:val="18"/>
          <w:szCs w:val="20"/>
        </w:rPr>
      </w:pPr>
    </w:p>
    <w:p w:rsidR="009C21D1" w:rsidRPr="006A0537" w:rsidRDefault="009C21D1" w:rsidP="009C21D1">
      <w:pPr>
        <w:spacing w:after="0"/>
        <w:jc w:val="center"/>
        <w:rPr>
          <w:sz w:val="20"/>
          <w:szCs w:val="20"/>
        </w:rPr>
      </w:pPr>
      <w:r w:rsidRPr="006A0537">
        <w:rPr>
          <w:sz w:val="20"/>
          <w:szCs w:val="20"/>
        </w:rPr>
        <w:t>L</w:t>
      </w:r>
      <w:r>
        <w:rPr>
          <w:sz w:val="20"/>
          <w:szCs w:val="20"/>
        </w:rPr>
        <w:t xml:space="preserve">e responsable </w:t>
      </w:r>
      <w:r w:rsidRPr="006A0537">
        <w:rPr>
          <w:sz w:val="20"/>
          <w:szCs w:val="20"/>
        </w:rPr>
        <w:t xml:space="preserve"> d</w:t>
      </w:r>
      <w:r>
        <w:rPr>
          <w:sz w:val="20"/>
          <w:szCs w:val="20"/>
        </w:rPr>
        <w:t>u</w:t>
      </w:r>
      <w:r w:rsidRPr="006A0537">
        <w:rPr>
          <w:sz w:val="20"/>
          <w:szCs w:val="20"/>
        </w:rPr>
        <w:t xml:space="preserve"> parrainage est la directrice du collège.</w:t>
      </w:r>
    </w:p>
    <w:p w:rsidR="009C21D1" w:rsidRPr="006A0537" w:rsidRDefault="009C21D1" w:rsidP="009C21D1">
      <w:pPr>
        <w:spacing w:after="0"/>
        <w:jc w:val="center"/>
        <w:rPr>
          <w:sz w:val="20"/>
          <w:szCs w:val="20"/>
        </w:rPr>
      </w:pPr>
      <w:r w:rsidRPr="006A0537">
        <w:rPr>
          <w:sz w:val="20"/>
          <w:szCs w:val="20"/>
        </w:rPr>
        <w:t>En la personne de :</w:t>
      </w:r>
    </w:p>
    <w:p w:rsidR="009C21D1" w:rsidRPr="006A0537" w:rsidRDefault="009C21D1" w:rsidP="009C21D1">
      <w:pPr>
        <w:spacing w:after="0"/>
        <w:jc w:val="center"/>
        <w:rPr>
          <w:sz w:val="20"/>
          <w:szCs w:val="20"/>
        </w:rPr>
      </w:pPr>
      <w:r w:rsidRPr="006A0537">
        <w:rPr>
          <w:sz w:val="20"/>
          <w:szCs w:val="20"/>
        </w:rPr>
        <w:t>Madame RAVELOARISOA Juliette</w:t>
      </w:r>
    </w:p>
    <w:p w:rsidR="009C21D1" w:rsidRPr="006A0537" w:rsidRDefault="009C21D1" w:rsidP="009C21D1">
      <w:pPr>
        <w:spacing w:after="0"/>
        <w:jc w:val="center"/>
        <w:rPr>
          <w:sz w:val="20"/>
          <w:szCs w:val="20"/>
        </w:rPr>
      </w:pPr>
      <w:r w:rsidRPr="006A0537">
        <w:rPr>
          <w:sz w:val="20"/>
          <w:szCs w:val="20"/>
        </w:rPr>
        <w:t>CIN°108 992 022 316 du 21-12 67 à Antsirabe I- Madagascar</w:t>
      </w:r>
    </w:p>
    <w:p w:rsidR="009C21D1" w:rsidRPr="006A0537" w:rsidRDefault="009C21D1" w:rsidP="009C21D1">
      <w:pPr>
        <w:spacing w:after="0"/>
        <w:jc w:val="center"/>
        <w:rPr>
          <w:sz w:val="20"/>
          <w:szCs w:val="20"/>
        </w:rPr>
      </w:pPr>
      <w:r w:rsidRPr="006A0537">
        <w:rPr>
          <w:sz w:val="20"/>
          <w:szCs w:val="20"/>
        </w:rPr>
        <w:t>Tél : 0204495837</w:t>
      </w:r>
    </w:p>
    <w:p w:rsidR="009C21D1" w:rsidRDefault="009C21D1" w:rsidP="009C21D1">
      <w:pPr>
        <w:spacing w:after="0"/>
        <w:jc w:val="center"/>
        <w:rPr>
          <w:b/>
          <w:sz w:val="20"/>
          <w:szCs w:val="20"/>
        </w:rPr>
      </w:pPr>
      <w:r w:rsidRPr="006A0537">
        <w:rPr>
          <w:sz w:val="20"/>
          <w:szCs w:val="20"/>
        </w:rPr>
        <w:t>E-mail :herimamyv@yahoo.fr</w:t>
      </w:r>
    </w:p>
    <w:p w:rsidR="009C21D1" w:rsidRDefault="009C21D1" w:rsidP="009C21D1">
      <w:pPr>
        <w:spacing w:after="0"/>
        <w:jc w:val="center"/>
        <w:rPr>
          <w:b/>
          <w:sz w:val="20"/>
          <w:szCs w:val="20"/>
        </w:rPr>
      </w:pPr>
    </w:p>
    <w:p w:rsidR="009C21D1" w:rsidRDefault="009C21D1" w:rsidP="009C21D1">
      <w:pPr>
        <w:spacing w:after="0"/>
        <w:jc w:val="center"/>
        <w:rPr>
          <w:b/>
          <w:sz w:val="20"/>
          <w:szCs w:val="20"/>
        </w:rPr>
      </w:pPr>
      <w:r>
        <w:rPr>
          <w:noProof/>
          <w:lang w:val="en-US" w:eastAsia="zh-CN"/>
        </w:rPr>
        <w:drawing>
          <wp:inline distT="0" distB="0" distL="0" distR="0">
            <wp:extent cx="2266950" cy="1476375"/>
            <wp:effectExtent l="19050" t="0" r="0" b="0"/>
            <wp:docPr id="9" name="Image 9" descr="SDC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DC10434"/>
                    <pic:cNvPicPr>
                      <a:picLocks noChangeAspect="1" noChangeArrowheads="1"/>
                    </pic:cNvPicPr>
                  </pic:nvPicPr>
                  <pic:blipFill>
                    <a:blip r:embed="rId9" cstate="print"/>
                    <a:srcRect t="8173"/>
                    <a:stretch>
                      <a:fillRect/>
                    </a:stretch>
                  </pic:blipFill>
                  <pic:spPr bwMode="auto">
                    <a:xfrm>
                      <a:off x="0" y="0"/>
                      <a:ext cx="2266950" cy="1476375"/>
                    </a:xfrm>
                    <a:prstGeom prst="rect">
                      <a:avLst/>
                    </a:prstGeom>
                    <a:noFill/>
                    <a:ln w="9525">
                      <a:noFill/>
                      <a:miter lim="800000"/>
                      <a:headEnd/>
                      <a:tailEnd/>
                    </a:ln>
                  </pic:spPr>
                </pic:pic>
              </a:graphicData>
            </a:graphic>
          </wp:inline>
        </w:drawing>
      </w:r>
    </w:p>
    <w:p w:rsidR="009C21D1" w:rsidRDefault="009C21D1" w:rsidP="009C21D1">
      <w:pPr>
        <w:spacing w:after="0"/>
        <w:jc w:val="center"/>
        <w:rPr>
          <w:b/>
          <w:sz w:val="20"/>
          <w:szCs w:val="20"/>
        </w:rPr>
      </w:pPr>
    </w:p>
    <w:p w:rsidR="009C21D1" w:rsidRDefault="009C21D1" w:rsidP="009C21D1">
      <w:pPr>
        <w:spacing w:after="0"/>
        <w:jc w:val="center"/>
        <w:rPr>
          <w:b/>
          <w:sz w:val="20"/>
          <w:szCs w:val="20"/>
        </w:rPr>
      </w:pPr>
      <w:r w:rsidRPr="00AD78FF">
        <w:rPr>
          <w:b/>
          <w:sz w:val="20"/>
          <w:szCs w:val="20"/>
        </w:rPr>
        <w:t>BENEFICIAIRES DIRECTS</w:t>
      </w:r>
    </w:p>
    <w:p w:rsidR="009C21D1" w:rsidRPr="00AD78FF" w:rsidRDefault="009C21D1" w:rsidP="009C21D1">
      <w:pPr>
        <w:spacing w:after="0"/>
        <w:jc w:val="center"/>
        <w:rPr>
          <w:sz w:val="20"/>
          <w:szCs w:val="20"/>
        </w:rPr>
      </w:pPr>
    </w:p>
    <w:p w:rsidR="009C21D1" w:rsidRPr="00AD78FF" w:rsidRDefault="009C21D1" w:rsidP="009C21D1">
      <w:pPr>
        <w:spacing w:after="0"/>
        <w:jc w:val="center"/>
        <w:rPr>
          <w:sz w:val="20"/>
          <w:szCs w:val="20"/>
        </w:rPr>
      </w:pPr>
      <w:r w:rsidRPr="00AD78FF">
        <w:rPr>
          <w:sz w:val="20"/>
          <w:szCs w:val="20"/>
        </w:rPr>
        <w:t>Les bénéficiaires  sont les</w:t>
      </w:r>
      <w:r>
        <w:rPr>
          <w:sz w:val="20"/>
          <w:szCs w:val="20"/>
        </w:rPr>
        <w:t xml:space="preserve"> enfants défavorisés </w:t>
      </w:r>
      <w:r w:rsidRPr="00AD78FF">
        <w:rPr>
          <w:sz w:val="20"/>
          <w:szCs w:val="20"/>
        </w:rPr>
        <w:t xml:space="preserve"> étudiant au collège Saint Vincent de Paul Ambohimena</w:t>
      </w:r>
      <w:r>
        <w:rPr>
          <w:sz w:val="20"/>
          <w:szCs w:val="20"/>
        </w:rPr>
        <w:t xml:space="preserve"> Nord  – Antsirabe-Madagascar.</w:t>
      </w:r>
    </w:p>
    <w:p w:rsidR="009C21D1" w:rsidRDefault="009C21D1" w:rsidP="009C21D1">
      <w:pPr>
        <w:spacing w:after="0"/>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r>
        <w:rPr>
          <w:b/>
          <w:noProof/>
          <w:sz w:val="20"/>
          <w:szCs w:val="20"/>
          <w:lang w:val="en-US" w:eastAsia="zh-CN"/>
        </w:rPr>
        <w:lastRenderedPageBreak/>
        <w:drawing>
          <wp:inline distT="0" distB="0" distL="0" distR="0">
            <wp:extent cx="2276475" cy="1876425"/>
            <wp:effectExtent l="19050" t="0" r="9525" b="0"/>
            <wp:docPr id="28" name="Image 28" descr="D:\DCIM\100SSCAM\SDC1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DCIM\100SSCAM\SDC12114.JPG"/>
                    <pic:cNvPicPr>
                      <a:picLocks noChangeAspect="1" noChangeArrowheads="1"/>
                    </pic:cNvPicPr>
                  </pic:nvPicPr>
                  <pic:blipFill>
                    <a:blip r:embed="rId10" cstate="print"/>
                    <a:srcRect/>
                    <a:stretch>
                      <a:fillRect/>
                    </a:stretch>
                  </pic:blipFill>
                  <pic:spPr bwMode="auto">
                    <a:xfrm>
                      <a:off x="0" y="0"/>
                      <a:ext cx="2275723" cy="1875805"/>
                    </a:xfrm>
                    <a:prstGeom prst="rect">
                      <a:avLst/>
                    </a:prstGeom>
                    <a:noFill/>
                    <a:ln w="9525">
                      <a:noFill/>
                      <a:miter lim="800000"/>
                      <a:headEnd/>
                      <a:tailEnd/>
                    </a:ln>
                  </pic:spPr>
                </pic:pic>
              </a:graphicData>
            </a:graphic>
          </wp:inline>
        </w:drawing>
      </w: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Pr="00AD78FF" w:rsidRDefault="009C21D1" w:rsidP="009C21D1">
      <w:pPr>
        <w:spacing w:after="0"/>
        <w:jc w:val="center"/>
        <w:rPr>
          <w:b/>
          <w:sz w:val="20"/>
          <w:szCs w:val="20"/>
        </w:rPr>
      </w:pPr>
      <w:r>
        <w:rPr>
          <w:noProof/>
          <w:sz w:val="32"/>
          <w:szCs w:val="32"/>
          <w:lang w:val="en-US" w:eastAsia="zh-CN"/>
        </w:rPr>
        <w:drawing>
          <wp:inline distT="0" distB="0" distL="0" distR="0">
            <wp:extent cx="2076450" cy="1809750"/>
            <wp:effectExtent l="19050" t="0" r="0" b="0"/>
            <wp:docPr id="18" name="Image 18" descr="SDC1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DC10440"/>
                    <pic:cNvPicPr>
                      <a:picLocks noChangeAspect="1" noChangeArrowheads="1"/>
                    </pic:cNvPicPr>
                  </pic:nvPicPr>
                  <pic:blipFill>
                    <a:blip r:embed="rId11" cstate="print"/>
                    <a:srcRect t="6270" r="17114"/>
                    <a:stretch>
                      <a:fillRect/>
                    </a:stretch>
                  </pic:blipFill>
                  <pic:spPr bwMode="auto">
                    <a:xfrm>
                      <a:off x="0" y="0"/>
                      <a:ext cx="2076450" cy="1809750"/>
                    </a:xfrm>
                    <a:prstGeom prst="rect">
                      <a:avLst/>
                    </a:prstGeom>
                    <a:noFill/>
                    <a:ln w="9525">
                      <a:noFill/>
                      <a:miter lim="800000"/>
                      <a:headEnd/>
                      <a:tailEnd/>
                    </a:ln>
                  </pic:spPr>
                </pic:pic>
              </a:graphicData>
            </a:graphic>
          </wp:inline>
        </w:drawing>
      </w:r>
    </w:p>
    <w:p w:rsidR="009C21D1" w:rsidRPr="00AD78FF" w:rsidRDefault="009C21D1" w:rsidP="009C21D1">
      <w:pPr>
        <w:spacing w:after="0"/>
        <w:jc w:val="center"/>
        <w:rPr>
          <w:b/>
          <w:sz w:val="20"/>
          <w:szCs w:val="20"/>
        </w:rPr>
      </w:pPr>
      <w:r w:rsidRPr="00AD78FF">
        <w:rPr>
          <w:b/>
          <w:sz w:val="20"/>
          <w:szCs w:val="20"/>
        </w:rPr>
        <w:t>CONCLUSION</w:t>
      </w:r>
    </w:p>
    <w:p w:rsidR="009C21D1" w:rsidRPr="00AD78FF" w:rsidRDefault="009C21D1" w:rsidP="009C21D1">
      <w:pPr>
        <w:spacing w:after="0"/>
        <w:jc w:val="center"/>
        <w:rPr>
          <w:b/>
          <w:sz w:val="20"/>
          <w:szCs w:val="20"/>
        </w:rPr>
      </w:pPr>
    </w:p>
    <w:p w:rsidR="009C21D1" w:rsidRPr="00AD78FF" w:rsidRDefault="009C21D1" w:rsidP="009C21D1">
      <w:pPr>
        <w:spacing w:after="0"/>
        <w:jc w:val="both"/>
        <w:rPr>
          <w:sz w:val="20"/>
          <w:szCs w:val="20"/>
        </w:rPr>
      </w:pPr>
      <w:r>
        <w:rPr>
          <w:sz w:val="20"/>
          <w:szCs w:val="20"/>
        </w:rPr>
        <w:t xml:space="preserve">                             </w:t>
      </w:r>
      <w:r w:rsidRPr="00AD78FF">
        <w:rPr>
          <w:sz w:val="20"/>
          <w:szCs w:val="20"/>
        </w:rPr>
        <w:t xml:space="preserve">Nous espérons que </w:t>
      </w:r>
      <w:r>
        <w:rPr>
          <w:sz w:val="20"/>
          <w:szCs w:val="20"/>
        </w:rPr>
        <w:t xml:space="preserve">ce  parrainage sera fructueux et beaucoup des familles sortiront du tunnel interminable de la pauvreté   d’ici quelques années.  </w:t>
      </w:r>
      <w:r w:rsidRPr="00AD78FF">
        <w:rPr>
          <w:sz w:val="20"/>
          <w:szCs w:val="20"/>
        </w:rPr>
        <w:t xml:space="preserve"> </w:t>
      </w:r>
    </w:p>
    <w:p w:rsidR="009C21D1" w:rsidRDefault="009C21D1" w:rsidP="009C21D1">
      <w:pPr>
        <w:spacing w:after="0"/>
        <w:jc w:val="both"/>
        <w:rPr>
          <w:sz w:val="20"/>
          <w:szCs w:val="20"/>
        </w:rPr>
      </w:pPr>
    </w:p>
    <w:p w:rsidR="009C21D1" w:rsidRPr="00AD78FF" w:rsidRDefault="009C21D1" w:rsidP="009C21D1">
      <w:pPr>
        <w:spacing w:after="0"/>
        <w:jc w:val="both"/>
        <w:rPr>
          <w:sz w:val="20"/>
          <w:szCs w:val="20"/>
        </w:rPr>
      </w:pPr>
      <w:r>
        <w:rPr>
          <w:sz w:val="20"/>
          <w:szCs w:val="20"/>
        </w:rPr>
        <w:t xml:space="preserve">                             </w:t>
      </w:r>
      <w:r w:rsidRPr="00AD78FF">
        <w:rPr>
          <w:sz w:val="20"/>
          <w:szCs w:val="20"/>
        </w:rPr>
        <w:t xml:space="preserve">Pour nous, </w:t>
      </w:r>
      <w:r>
        <w:rPr>
          <w:sz w:val="20"/>
          <w:szCs w:val="20"/>
        </w:rPr>
        <w:t xml:space="preserve">aider les pauvres a s’en sortir </w:t>
      </w:r>
      <w:r w:rsidRPr="00AD78FF">
        <w:rPr>
          <w:sz w:val="20"/>
          <w:szCs w:val="20"/>
        </w:rPr>
        <w:t>n’est pas seulement  pour augmenter notre effectif mais pour procréer plus des citoyens intègres.</w:t>
      </w:r>
      <w:r>
        <w:rPr>
          <w:sz w:val="20"/>
          <w:szCs w:val="20"/>
        </w:rPr>
        <w:t xml:space="preserve"> </w:t>
      </w:r>
      <w:r w:rsidRPr="00AD78FF">
        <w:rPr>
          <w:sz w:val="20"/>
          <w:szCs w:val="20"/>
        </w:rPr>
        <w:t>Ce  sera</w:t>
      </w:r>
      <w:r>
        <w:rPr>
          <w:sz w:val="20"/>
          <w:szCs w:val="20"/>
        </w:rPr>
        <w:t xml:space="preserve"> donc, </w:t>
      </w:r>
      <w:r w:rsidRPr="00AD78FF">
        <w:rPr>
          <w:sz w:val="20"/>
          <w:szCs w:val="20"/>
        </w:rPr>
        <w:t xml:space="preserve"> les fruits des collaborations franches, fraternelles entre deux peuples ou deux amis. </w:t>
      </w:r>
      <w:r>
        <w:rPr>
          <w:sz w:val="20"/>
          <w:szCs w:val="20"/>
        </w:rPr>
        <w:t xml:space="preserve">Parrainer un enfant </w:t>
      </w:r>
      <w:r w:rsidRPr="00AD78FF">
        <w:rPr>
          <w:sz w:val="20"/>
          <w:szCs w:val="20"/>
        </w:rPr>
        <w:t xml:space="preserve"> c’est comme </w:t>
      </w:r>
      <w:r>
        <w:rPr>
          <w:sz w:val="20"/>
          <w:szCs w:val="20"/>
        </w:rPr>
        <w:t xml:space="preserve">offrir un rayon de soleil qui apportera  la lumière dans l’avenir de l’enfant et au sein de  sa famille. </w:t>
      </w:r>
      <w:r w:rsidRPr="00AD78FF">
        <w:rPr>
          <w:sz w:val="20"/>
          <w:szCs w:val="20"/>
        </w:rPr>
        <w:t xml:space="preserve">En participant, vous vous offrez la </w:t>
      </w:r>
      <w:r>
        <w:rPr>
          <w:sz w:val="20"/>
          <w:szCs w:val="20"/>
        </w:rPr>
        <w:t xml:space="preserve">lumière, le sourire même une vie. </w:t>
      </w:r>
    </w:p>
    <w:p w:rsidR="009C21D1" w:rsidRPr="00AD78FF" w:rsidRDefault="009C21D1" w:rsidP="009C21D1">
      <w:pPr>
        <w:spacing w:after="0"/>
        <w:jc w:val="both"/>
        <w:rPr>
          <w:sz w:val="20"/>
          <w:szCs w:val="20"/>
        </w:rPr>
      </w:pPr>
    </w:p>
    <w:p w:rsidR="009C21D1" w:rsidRPr="00AD78FF" w:rsidRDefault="009C21D1" w:rsidP="009C21D1">
      <w:pPr>
        <w:spacing w:after="0"/>
        <w:jc w:val="right"/>
        <w:rPr>
          <w:sz w:val="20"/>
          <w:szCs w:val="20"/>
        </w:rPr>
      </w:pPr>
      <w:r w:rsidRPr="00AD78FF">
        <w:rPr>
          <w:sz w:val="20"/>
          <w:szCs w:val="20"/>
        </w:rPr>
        <w:t>Juliette RAVELOARISOA</w:t>
      </w:r>
    </w:p>
    <w:p w:rsidR="009C21D1" w:rsidRPr="00AD78FF" w:rsidRDefault="009C21D1" w:rsidP="009C21D1">
      <w:pPr>
        <w:spacing w:after="0"/>
        <w:jc w:val="both"/>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r>
        <w:rPr>
          <w:b/>
          <w:sz w:val="20"/>
          <w:szCs w:val="20"/>
        </w:rPr>
        <w:t>Par exemple le cas de cette petite fille</w:t>
      </w:r>
    </w:p>
    <w:p w:rsidR="009C21D1" w:rsidRDefault="009C21D1" w:rsidP="009C21D1">
      <w:pPr>
        <w:spacing w:after="0"/>
        <w:jc w:val="both"/>
        <w:rPr>
          <w:b/>
          <w:sz w:val="20"/>
          <w:szCs w:val="20"/>
        </w:rPr>
      </w:pPr>
    </w:p>
    <w:p w:rsidR="009C21D1" w:rsidRDefault="009C21D1" w:rsidP="009C21D1">
      <w:pPr>
        <w:spacing w:after="0"/>
        <w:jc w:val="center"/>
        <w:rPr>
          <w:b/>
          <w:sz w:val="20"/>
          <w:szCs w:val="20"/>
        </w:rPr>
      </w:pPr>
      <w:r>
        <w:rPr>
          <w:b/>
          <w:noProof/>
          <w:sz w:val="20"/>
          <w:szCs w:val="20"/>
          <w:lang w:val="en-US" w:eastAsia="zh-CN"/>
        </w:rPr>
        <w:drawing>
          <wp:inline distT="0" distB="0" distL="0" distR="0">
            <wp:extent cx="1338225" cy="1169212"/>
            <wp:effectExtent l="0" t="76200" r="0" b="69038"/>
            <wp:docPr id="32" name="Image 32" descr="F:\DCIM\100SSCAM\SDC1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DCIM\100SSCAM\SDC13704.JPG"/>
                    <pic:cNvPicPr>
                      <a:picLocks noChangeAspect="1" noChangeArrowheads="1"/>
                    </pic:cNvPicPr>
                  </pic:nvPicPr>
                  <pic:blipFill>
                    <a:blip r:embed="rId12" cstate="print"/>
                    <a:srcRect/>
                    <a:stretch>
                      <a:fillRect/>
                    </a:stretch>
                  </pic:blipFill>
                  <pic:spPr bwMode="auto">
                    <a:xfrm rot="5400000">
                      <a:off x="0" y="0"/>
                      <a:ext cx="1338497" cy="1169449"/>
                    </a:xfrm>
                    <a:prstGeom prst="rect">
                      <a:avLst/>
                    </a:prstGeom>
                    <a:noFill/>
                    <a:ln w="9525">
                      <a:noFill/>
                      <a:miter lim="800000"/>
                      <a:headEnd/>
                      <a:tailEnd/>
                    </a:ln>
                  </pic:spPr>
                </pic:pic>
              </a:graphicData>
            </a:graphic>
          </wp:inline>
        </w:drawing>
      </w:r>
    </w:p>
    <w:p w:rsidR="009C21D1" w:rsidRDefault="009C21D1" w:rsidP="009C21D1">
      <w:pPr>
        <w:spacing w:after="0"/>
        <w:jc w:val="center"/>
        <w:rPr>
          <w:b/>
          <w:sz w:val="20"/>
          <w:szCs w:val="20"/>
        </w:rPr>
      </w:pPr>
    </w:p>
    <w:p w:rsidR="009C21D1" w:rsidRDefault="009C21D1" w:rsidP="009C21D1">
      <w:pPr>
        <w:spacing w:after="0"/>
        <w:jc w:val="center"/>
        <w:rPr>
          <w:b/>
          <w:sz w:val="20"/>
          <w:szCs w:val="20"/>
        </w:rPr>
      </w:pPr>
      <w:r>
        <w:rPr>
          <w:b/>
          <w:sz w:val="20"/>
          <w:szCs w:val="20"/>
        </w:rPr>
        <w:t>Son nom c’est RAHERIMALALA Fitahiana (12e), elle a 5ans .Son père et chômeur, sa mère est laveuse des linges d’autrui. Elle est gentille et étudie bien en classe.</w:t>
      </w: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p>
    <w:p w:rsidR="009C21D1" w:rsidRPr="005D7303" w:rsidRDefault="002A7A80" w:rsidP="009C21D1">
      <w:pPr>
        <w:spacing w:after="0"/>
        <w:jc w:val="center"/>
        <w:rPr>
          <w:rFonts w:asciiTheme="majorHAnsi" w:hAnsiTheme="majorHAnsi"/>
          <w:b/>
        </w:rPr>
      </w:pPr>
      <w:r w:rsidRPr="002A7A80">
        <w:rPr>
          <w:rFonts w:asciiTheme="majorHAnsi" w:hAnsiTheme="majorHAnsi"/>
          <w:b/>
          <w:noProof/>
          <w:lang w:eastAsia="fr-FR"/>
        </w:rPr>
        <w:pict>
          <v:rect id="_x0000_s1026" style="position:absolute;left:0;text-align:left;margin-left:-24.35pt;margin-top:-9.35pt;width:505.5pt;height:155.25pt;z-index:-251658752"/>
        </w:pict>
      </w:r>
      <w:r w:rsidR="009C21D1" w:rsidRPr="005D7303">
        <w:rPr>
          <w:rFonts w:asciiTheme="majorHAnsi" w:hAnsiTheme="majorHAnsi"/>
          <w:b/>
        </w:rPr>
        <w:t>COLLEGE SAINT VINCENT DE PAUL</w:t>
      </w:r>
    </w:p>
    <w:p w:rsidR="009C21D1" w:rsidRPr="005D7303" w:rsidRDefault="009C21D1" w:rsidP="009C21D1">
      <w:pPr>
        <w:spacing w:after="0"/>
        <w:jc w:val="center"/>
        <w:rPr>
          <w:rFonts w:asciiTheme="majorHAnsi" w:hAnsiTheme="majorHAnsi"/>
          <w:b/>
        </w:rPr>
      </w:pPr>
      <w:r w:rsidRPr="005D7303">
        <w:rPr>
          <w:rFonts w:asciiTheme="majorHAnsi" w:hAnsiTheme="majorHAnsi"/>
          <w:b/>
        </w:rPr>
        <w:t>AMBOHIMENA NORD</w:t>
      </w:r>
    </w:p>
    <w:p w:rsidR="009C21D1" w:rsidRPr="005D7303" w:rsidRDefault="009C21D1" w:rsidP="009C21D1">
      <w:pPr>
        <w:spacing w:after="0"/>
        <w:jc w:val="center"/>
        <w:rPr>
          <w:rFonts w:asciiTheme="majorHAnsi" w:hAnsiTheme="majorHAnsi"/>
          <w:b/>
        </w:rPr>
      </w:pPr>
      <w:r w:rsidRPr="005D7303">
        <w:rPr>
          <w:rFonts w:asciiTheme="majorHAnsi" w:hAnsiTheme="majorHAnsi"/>
          <w:b/>
        </w:rPr>
        <w:t>110 ANTSIRABE - MADAGASCAR</w:t>
      </w:r>
    </w:p>
    <w:p w:rsidR="009C21D1" w:rsidRPr="005D7303" w:rsidRDefault="009C21D1" w:rsidP="009C21D1">
      <w:pPr>
        <w:spacing w:after="0"/>
        <w:jc w:val="center"/>
        <w:rPr>
          <w:rFonts w:asciiTheme="majorHAnsi" w:hAnsiTheme="majorHAnsi"/>
          <w:b/>
        </w:rPr>
      </w:pPr>
      <w:r w:rsidRPr="005D7303">
        <w:rPr>
          <w:rFonts w:asciiTheme="majorHAnsi" w:hAnsiTheme="majorHAnsi"/>
          <w:b/>
        </w:rPr>
        <w:t>Autorisation d’ouverture n° 050/90 MINESEB</w:t>
      </w:r>
    </w:p>
    <w:p w:rsidR="009C21D1" w:rsidRPr="005D7303" w:rsidRDefault="009C21D1" w:rsidP="009C21D1">
      <w:pPr>
        <w:spacing w:after="0"/>
        <w:jc w:val="center"/>
        <w:rPr>
          <w:rFonts w:asciiTheme="majorHAnsi" w:hAnsiTheme="majorHAnsi"/>
          <w:b/>
        </w:rPr>
      </w:pPr>
      <w:r w:rsidRPr="005D7303">
        <w:rPr>
          <w:rFonts w:asciiTheme="majorHAnsi" w:hAnsiTheme="majorHAnsi"/>
          <w:b/>
        </w:rPr>
        <w:t>CE N° 110011014</w:t>
      </w:r>
    </w:p>
    <w:p w:rsidR="009C21D1" w:rsidRPr="005D7303" w:rsidRDefault="009C21D1" w:rsidP="009C21D1">
      <w:pPr>
        <w:spacing w:after="0"/>
        <w:jc w:val="center"/>
        <w:rPr>
          <w:rFonts w:asciiTheme="majorHAnsi" w:hAnsiTheme="majorHAnsi"/>
          <w:b/>
        </w:rPr>
      </w:pPr>
      <w:r w:rsidRPr="005D7303">
        <w:rPr>
          <w:rFonts w:asciiTheme="majorHAnsi" w:hAnsiTheme="majorHAnsi"/>
          <w:b/>
        </w:rPr>
        <w:t>STAT : 80212 122011 0 00569</w:t>
      </w:r>
    </w:p>
    <w:p w:rsidR="009C21D1" w:rsidRPr="005D7303" w:rsidRDefault="009C21D1" w:rsidP="009C21D1">
      <w:pPr>
        <w:spacing w:after="0"/>
        <w:jc w:val="center"/>
        <w:rPr>
          <w:rFonts w:asciiTheme="majorHAnsi" w:hAnsiTheme="majorHAnsi"/>
          <w:b/>
        </w:rPr>
      </w:pPr>
      <w:r w:rsidRPr="005D7303">
        <w:rPr>
          <w:rFonts w:asciiTheme="majorHAnsi" w:hAnsiTheme="majorHAnsi"/>
          <w:b/>
        </w:rPr>
        <w:t>NIF : 3000284527</w:t>
      </w:r>
    </w:p>
    <w:p w:rsidR="009C21D1" w:rsidRPr="005D7303" w:rsidRDefault="009C21D1" w:rsidP="009C21D1">
      <w:pPr>
        <w:spacing w:after="0"/>
        <w:jc w:val="center"/>
        <w:rPr>
          <w:b/>
        </w:rPr>
      </w:pPr>
      <w:r w:rsidRPr="005D7303">
        <w:rPr>
          <w:rFonts w:asciiTheme="majorHAnsi" w:hAnsiTheme="majorHAnsi"/>
          <w:b/>
        </w:rPr>
        <w:t>Tél :</w:t>
      </w:r>
      <w:r w:rsidRPr="005D7303">
        <w:t xml:space="preserve"> </w:t>
      </w:r>
      <w:r w:rsidRPr="005D7303">
        <w:rPr>
          <w:b/>
        </w:rPr>
        <w:t>0204495837</w:t>
      </w:r>
    </w:p>
    <w:p w:rsidR="009C21D1" w:rsidRPr="005D7303" w:rsidRDefault="009C21D1" w:rsidP="009C21D1">
      <w:pPr>
        <w:spacing w:after="0"/>
        <w:jc w:val="center"/>
        <w:rPr>
          <w:rFonts w:asciiTheme="majorHAnsi" w:hAnsiTheme="majorHAnsi"/>
          <w:b/>
        </w:rPr>
      </w:pPr>
      <w:r w:rsidRPr="005D7303">
        <w:rPr>
          <w:b/>
        </w:rPr>
        <w:t>E-mail :herimamyv@yahoo.fr</w:t>
      </w:r>
    </w:p>
    <w:p w:rsidR="009C21D1" w:rsidRPr="005D7303" w:rsidRDefault="009C21D1" w:rsidP="009C21D1">
      <w:pPr>
        <w:spacing w:after="0"/>
        <w:jc w:val="center"/>
        <w:rPr>
          <w:rFonts w:asciiTheme="majorHAnsi" w:hAnsiTheme="majorHAnsi"/>
          <w:b/>
        </w:rPr>
      </w:pPr>
    </w:p>
    <w:p w:rsidR="009C21D1" w:rsidRDefault="009C21D1" w:rsidP="009C21D1">
      <w:pPr>
        <w:spacing w:after="0"/>
        <w:jc w:val="center"/>
        <w:rPr>
          <w:b/>
          <w:sz w:val="20"/>
          <w:szCs w:val="20"/>
        </w:rPr>
      </w:pPr>
    </w:p>
    <w:p w:rsidR="009C21D1" w:rsidRDefault="009C21D1" w:rsidP="009C21D1">
      <w:pPr>
        <w:spacing w:after="0"/>
        <w:jc w:val="center"/>
        <w:rPr>
          <w:b/>
          <w:sz w:val="20"/>
          <w:szCs w:val="20"/>
        </w:rPr>
      </w:pPr>
      <w:r>
        <w:rPr>
          <w:b/>
          <w:noProof/>
          <w:lang w:val="en-US" w:eastAsia="zh-CN"/>
        </w:rPr>
        <w:drawing>
          <wp:inline distT="0" distB="0" distL="0" distR="0">
            <wp:extent cx="1809750" cy="1104900"/>
            <wp:effectExtent l="19050" t="0" r="0" b="0"/>
            <wp:docPr id="3" name="Image 3" descr="SDC1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C10430"/>
                    <pic:cNvPicPr>
                      <a:picLocks noChangeAspect="1" noChangeArrowheads="1"/>
                    </pic:cNvPicPr>
                  </pic:nvPicPr>
                  <pic:blipFill>
                    <a:blip r:embed="rId13" cstate="print"/>
                    <a:srcRect l="19868" t="2870" r="21854" b="9052"/>
                    <a:stretch>
                      <a:fillRect/>
                    </a:stretch>
                  </pic:blipFill>
                  <pic:spPr bwMode="auto">
                    <a:xfrm>
                      <a:off x="0" y="0"/>
                      <a:ext cx="1809750" cy="1104900"/>
                    </a:xfrm>
                    <a:prstGeom prst="rect">
                      <a:avLst/>
                    </a:prstGeom>
                    <a:noFill/>
                    <a:ln w="9525">
                      <a:noFill/>
                      <a:miter lim="800000"/>
                      <a:headEnd/>
                      <a:tailEnd/>
                    </a:ln>
                  </pic:spPr>
                </pic:pic>
              </a:graphicData>
            </a:graphic>
          </wp:inline>
        </w:drawing>
      </w:r>
    </w:p>
    <w:p w:rsidR="009C21D1" w:rsidRPr="005D7303" w:rsidRDefault="009C21D1" w:rsidP="009C21D1">
      <w:pPr>
        <w:spacing w:after="0"/>
        <w:jc w:val="center"/>
        <w:rPr>
          <w:b/>
          <w:sz w:val="18"/>
          <w:szCs w:val="18"/>
        </w:rPr>
      </w:pPr>
      <w:r w:rsidRPr="005D7303">
        <w:rPr>
          <w:b/>
          <w:sz w:val="18"/>
          <w:szCs w:val="18"/>
        </w:rPr>
        <w:t>POURQUOI COLLEGE SAINT VINCENT DE PAUL ?</w:t>
      </w:r>
    </w:p>
    <w:p w:rsidR="009C21D1" w:rsidRPr="005D7303" w:rsidRDefault="009C21D1" w:rsidP="009C21D1">
      <w:pPr>
        <w:spacing w:after="0"/>
        <w:jc w:val="both"/>
        <w:rPr>
          <w:sz w:val="18"/>
          <w:szCs w:val="18"/>
        </w:rPr>
      </w:pPr>
    </w:p>
    <w:p w:rsidR="009C21D1" w:rsidRPr="005D7303" w:rsidRDefault="009C21D1" w:rsidP="009C21D1">
      <w:pPr>
        <w:spacing w:after="0"/>
        <w:jc w:val="both"/>
        <w:rPr>
          <w:sz w:val="18"/>
          <w:szCs w:val="18"/>
        </w:rPr>
      </w:pPr>
      <w:r w:rsidRPr="005D7303">
        <w:rPr>
          <w:sz w:val="18"/>
          <w:szCs w:val="18"/>
        </w:rPr>
        <w:t xml:space="preserve">                    Sa folie devant les grands et les sages  pour éradiquer les misères dont l’esclavage, son amour pour les pauvres surtout les enfants démunis, son esprit d’aventures en envoyant des missionnaires à Madagascar, sa persévérance pour aimer et organiser les diverses associations caritatives très révolutionnaires à son époque, sa forte personnalité civile et religieuse, c’est tout cela qui nous a décidé à choisir Vincent de Paul pour être le Patron de notre collège libre et laïc.</w:t>
      </w:r>
    </w:p>
    <w:p w:rsidR="009C21D1" w:rsidRPr="005D7303" w:rsidRDefault="009C21D1" w:rsidP="009C21D1">
      <w:pPr>
        <w:spacing w:after="0"/>
        <w:jc w:val="both"/>
        <w:rPr>
          <w:sz w:val="18"/>
          <w:szCs w:val="18"/>
        </w:rPr>
      </w:pPr>
      <w:r w:rsidRPr="005D7303">
        <w:rPr>
          <w:sz w:val="18"/>
          <w:szCs w:val="18"/>
        </w:rPr>
        <w:t xml:space="preserve">                    Puissions-nous éduquer des citoyens à la trempe de Vincent de Paul … </w:t>
      </w:r>
    </w:p>
    <w:p w:rsidR="009C21D1" w:rsidRPr="005D7303" w:rsidRDefault="009C21D1" w:rsidP="009C21D1">
      <w:pPr>
        <w:spacing w:after="0"/>
        <w:jc w:val="both"/>
        <w:rPr>
          <w:sz w:val="18"/>
          <w:szCs w:val="18"/>
        </w:rPr>
      </w:pPr>
    </w:p>
    <w:p w:rsidR="009C21D1" w:rsidRPr="005D7303" w:rsidRDefault="009C21D1" w:rsidP="009C21D1">
      <w:pPr>
        <w:spacing w:after="0"/>
        <w:jc w:val="center"/>
        <w:rPr>
          <w:sz w:val="18"/>
          <w:szCs w:val="18"/>
        </w:rPr>
      </w:pPr>
      <w:r w:rsidRPr="005D7303">
        <w:rPr>
          <w:b/>
          <w:sz w:val="18"/>
          <w:szCs w:val="18"/>
        </w:rPr>
        <w:t>ORIGINE DU COLLEGE SAINT VINCENT DE PAUL</w:t>
      </w:r>
    </w:p>
    <w:p w:rsidR="009C21D1" w:rsidRPr="005D7303" w:rsidRDefault="009C21D1" w:rsidP="009C21D1">
      <w:pPr>
        <w:spacing w:after="0"/>
        <w:rPr>
          <w:sz w:val="18"/>
          <w:szCs w:val="18"/>
        </w:rPr>
      </w:pPr>
    </w:p>
    <w:p w:rsidR="009C21D1" w:rsidRPr="005D7303" w:rsidRDefault="009C21D1" w:rsidP="009C21D1">
      <w:pPr>
        <w:spacing w:after="0"/>
        <w:jc w:val="both"/>
        <w:rPr>
          <w:sz w:val="18"/>
          <w:szCs w:val="18"/>
        </w:rPr>
      </w:pPr>
      <w:r w:rsidRPr="005D7303">
        <w:rPr>
          <w:sz w:val="18"/>
          <w:szCs w:val="18"/>
        </w:rPr>
        <w:t xml:space="preserve">                    Le Collège Saint Vincent de Paul est né à partir des visites à domicile effectuées par une équipe d’enseignants avec  mon défunt mari   RAKOTOZAFY Alfred Emile et moi. Les visites impromptus que nous avons faites à domicile ont démontré que malgré leur désir et une ruelle bonne volonté , beaucoup des parents , dans le quartier d’Ambohimena , se trouvent dans une situation matérielle qui ne leur permet point de payer les frais de scolarisation exigés par les établissements scolaires  privés confessionnels ou non confessionnels.</w:t>
      </w:r>
    </w:p>
    <w:p w:rsidR="009C21D1" w:rsidRPr="005D7303" w:rsidRDefault="009C21D1" w:rsidP="009C21D1">
      <w:pPr>
        <w:spacing w:after="0"/>
        <w:rPr>
          <w:b/>
          <w:sz w:val="18"/>
          <w:szCs w:val="18"/>
        </w:rPr>
      </w:pPr>
    </w:p>
    <w:p w:rsidR="009C21D1" w:rsidRPr="005D7303" w:rsidRDefault="009C21D1" w:rsidP="009C21D1">
      <w:pPr>
        <w:spacing w:after="0"/>
        <w:jc w:val="center"/>
        <w:rPr>
          <w:b/>
          <w:sz w:val="18"/>
          <w:szCs w:val="18"/>
        </w:rPr>
      </w:pPr>
      <w:r w:rsidRPr="005D7303">
        <w:rPr>
          <w:b/>
          <w:sz w:val="18"/>
          <w:szCs w:val="18"/>
        </w:rPr>
        <w:t>OBJECTIFS</w:t>
      </w:r>
    </w:p>
    <w:p w:rsidR="009C21D1" w:rsidRPr="005D7303" w:rsidRDefault="009C21D1" w:rsidP="009C21D1">
      <w:pPr>
        <w:spacing w:after="0"/>
        <w:jc w:val="center"/>
        <w:rPr>
          <w:sz w:val="18"/>
          <w:szCs w:val="18"/>
        </w:rPr>
      </w:pPr>
    </w:p>
    <w:p w:rsidR="009C21D1" w:rsidRPr="005D7303" w:rsidRDefault="009C21D1" w:rsidP="009C21D1">
      <w:pPr>
        <w:spacing w:after="0"/>
        <w:jc w:val="both"/>
        <w:rPr>
          <w:sz w:val="18"/>
          <w:szCs w:val="18"/>
        </w:rPr>
      </w:pPr>
      <w:r w:rsidRPr="005D7303">
        <w:rPr>
          <w:sz w:val="18"/>
          <w:szCs w:val="18"/>
        </w:rPr>
        <w:t xml:space="preserve">                 Pour aider ces familles démunies, il nous a paru essentiel d’avoir des contacts permanents avec elles. Se faire accepter d’abord, Dialoguer à bâtons rompus de tout et de rien. Savoir perdre du temps, car les vrais pauvres ne sont pas loquaces.</w:t>
      </w:r>
    </w:p>
    <w:p w:rsidR="009C21D1" w:rsidRPr="005D7303" w:rsidRDefault="009C21D1" w:rsidP="009C21D1">
      <w:pPr>
        <w:spacing w:after="0"/>
        <w:jc w:val="both"/>
        <w:rPr>
          <w:sz w:val="18"/>
          <w:szCs w:val="18"/>
        </w:rPr>
      </w:pPr>
      <w:r w:rsidRPr="005D7303">
        <w:rPr>
          <w:sz w:val="18"/>
          <w:szCs w:val="18"/>
        </w:rPr>
        <w:t>L’objectif à atteindre est donc de leur faire comprendre et de les convaincre :</w:t>
      </w:r>
    </w:p>
    <w:p w:rsidR="009C21D1" w:rsidRPr="005D7303" w:rsidRDefault="009C21D1" w:rsidP="009C21D1">
      <w:pPr>
        <w:numPr>
          <w:ilvl w:val="0"/>
          <w:numId w:val="1"/>
        </w:numPr>
        <w:spacing w:after="0"/>
        <w:jc w:val="both"/>
        <w:rPr>
          <w:sz w:val="18"/>
          <w:szCs w:val="18"/>
        </w:rPr>
      </w:pPr>
      <w:r w:rsidRPr="005D7303">
        <w:rPr>
          <w:sz w:val="18"/>
          <w:szCs w:val="18"/>
        </w:rPr>
        <w:t>Qu’ils peuvent surmonter des difficultés malgré tout</w:t>
      </w:r>
    </w:p>
    <w:p w:rsidR="009C21D1" w:rsidRPr="005D7303" w:rsidRDefault="009C21D1" w:rsidP="009C21D1">
      <w:pPr>
        <w:numPr>
          <w:ilvl w:val="0"/>
          <w:numId w:val="1"/>
        </w:numPr>
        <w:spacing w:after="0"/>
        <w:jc w:val="both"/>
        <w:rPr>
          <w:sz w:val="18"/>
          <w:szCs w:val="18"/>
        </w:rPr>
      </w:pPr>
      <w:r w:rsidRPr="005D7303">
        <w:rPr>
          <w:sz w:val="18"/>
          <w:szCs w:val="18"/>
        </w:rPr>
        <w:t>Qu’il faut chercher ensemble la solution ; l’équipe est là pour aider non pour faire tout à leur place.</w:t>
      </w:r>
    </w:p>
    <w:p w:rsidR="009C21D1" w:rsidRPr="005D7303" w:rsidRDefault="009C21D1" w:rsidP="009C21D1">
      <w:pPr>
        <w:numPr>
          <w:ilvl w:val="0"/>
          <w:numId w:val="1"/>
        </w:numPr>
        <w:spacing w:after="0"/>
        <w:jc w:val="both"/>
        <w:rPr>
          <w:sz w:val="18"/>
          <w:szCs w:val="18"/>
        </w:rPr>
      </w:pPr>
      <w:r w:rsidRPr="005D7303">
        <w:rPr>
          <w:sz w:val="18"/>
          <w:szCs w:val="18"/>
        </w:rPr>
        <w:t>Envoyer leurs enfants au collège pour que demain ils puissent sortir de ce tunnel « les gens instruits savent se servir de leur intelligences » leur disons –nous souvent.</w:t>
      </w:r>
    </w:p>
    <w:p w:rsidR="009C21D1" w:rsidRPr="00105EEE" w:rsidRDefault="009C21D1" w:rsidP="009C21D1">
      <w:pPr>
        <w:pStyle w:val="Paragraphedeliste"/>
        <w:numPr>
          <w:ilvl w:val="0"/>
          <w:numId w:val="1"/>
        </w:numPr>
        <w:spacing w:after="0"/>
        <w:rPr>
          <w:b/>
          <w:sz w:val="18"/>
          <w:szCs w:val="18"/>
        </w:rPr>
      </w:pPr>
      <w:r w:rsidRPr="00105EEE">
        <w:rPr>
          <w:sz w:val="18"/>
          <w:szCs w:val="18"/>
        </w:rPr>
        <w:t xml:space="preserve">Les soutenir et les encourager dans leurs efforts. </w:t>
      </w:r>
    </w:p>
    <w:p w:rsidR="009C21D1" w:rsidRDefault="009C21D1" w:rsidP="009C21D1">
      <w:pPr>
        <w:spacing w:after="0"/>
        <w:jc w:val="center"/>
        <w:rPr>
          <w:b/>
          <w:sz w:val="18"/>
          <w:szCs w:val="18"/>
        </w:rPr>
      </w:pPr>
    </w:p>
    <w:p w:rsidR="009C21D1" w:rsidRDefault="009C21D1" w:rsidP="009C21D1">
      <w:pPr>
        <w:spacing w:after="0"/>
        <w:jc w:val="center"/>
        <w:rPr>
          <w:b/>
          <w:sz w:val="18"/>
          <w:szCs w:val="18"/>
        </w:rPr>
      </w:pPr>
    </w:p>
    <w:p w:rsidR="009C21D1" w:rsidRPr="0047275C" w:rsidRDefault="009C21D1" w:rsidP="009C21D1">
      <w:pPr>
        <w:spacing w:after="0"/>
        <w:jc w:val="center"/>
        <w:rPr>
          <w:b/>
          <w:sz w:val="18"/>
          <w:szCs w:val="18"/>
        </w:rPr>
      </w:pPr>
      <w:r w:rsidRPr="0047275C">
        <w:rPr>
          <w:b/>
          <w:sz w:val="18"/>
          <w:szCs w:val="18"/>
        </w:rPr>
        <w:t>FONCTIONNEMENT ET PARTICIPATION</w:t>
      </w:r>
    </w:p>
    <w:p w:rsidR="009C21D1" w:rsidRPr="005D7303" w:rsidRDefault="009C21D1" w:rsidP="009C21D1">
      <w:pPr>
        <w:spacing w:after="0"/>
        <w:jc w:val="center"/>
        <w:rPr>
          <w:b/>
          <w:sz w:val="18"/>
          <w:szCs w:val="18"/>
        </w:rPr>
      </w:pPr>
    </w:p>
    <w:p w:rsidR="009C21D1" w:rsidRPr="005D7303" w:rsidRDefault="009C21D1" w:rsidP="009C21D1">
      <w:pPr>
        <w:numPr>
          <w:ilvl w:val="0"/>
          <w:numId w:val="2"/>
        </w:numPr>
        <w:spacing w:after="0"/>
        <w:jc w:val="both"/>
        <w:rPr>
          <w:sz w:val="18"/>
          <w:szCs w:val="18"/>
        </w:rPr>
      </w:pPr>
      <w:r w:rsidRPr="005D7303">
        <w:rPr>
          <w:sz w:val="18"/>
          <w:szCs w:val="18"/>
        </w:rPr>
        <w:t>Aucun élève, si pauvre soit-il, n’étudie gratuitement, quelques uns payent  une participation presque symbolique .d’autres doivent payer des frais maxima de scolarisation mensuels.</w:t>
      </w:r>
    </w:p>
    <w:p w:rsidR="009C21D1" w:rsidRPr="005D7303" w:rsidRDefault="009C21D1" w:rsidP="009C21D1">
      <w:pPr>
        <w:numPr>
          <w:ilvl w:val="0"/>
          <w:numId w:val="2"/>
        </w:numPr>
        <w:spacing w:after="0"/>
        <w:jc w:val="both"/>
        <w:rPr>
          <w:b/>
          <w:sz w:val="18"/>
          <w:szCs w:val="18"/>
        </w:rPr>
      </w:pPr>
      <w:r w:rsidRPr="005D7303">
        <w:rPr>
          <w:sz w:val="18"/>
          <w:szCs w:val="18"/>
        </w:rPr>
        <w:t>Les parents organisent régulièrement des diverses manifestations pour payer une partie des salaires des enseignants-éducateurs : opération gâteaux, vente aux enchères des divers  produits entre parents.</w:t>
      </w:r>
    </w:p>
    <w:p w:rsidR="009C21D1" w:rsidRDefault="009C21D1" w:rsidP="009C21D1">
      <w:pPr>
        <w:spacing w:after="0"/>
        <w:rPr>
          <w:rFonts w:hint="eastAsia"/>
          <w:b/>
          <w:sz w:val="18"/>
          <w:szCs w:val="18"/>
          <w:lang w:eastAsia="zh-CN"/>
        </w:rPr>
      </w:pPr>
    </w:p>
    <w:sectPr w:rsidR="009C21D1" w:rsidSect="009C21D1">
      <w:pgSz w:w="11906" w:h="16838"/>
      <w:pgMar w:top="709"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2FC7"/>
    <w:multiLevelType w:val="hybridMultilevel"/>
    <w:tmpl w:val="DB388430"/>
    <w:lvl w:ilvl="0" w:tplc="26E68A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03047B"/>
    <w:multiLevelType w:val="hybridMultilevel"/>
    <w:tmpl w:val="01AC756E"/>
    <w:lvl w:ilvl="0" w:tplc="F10C1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compat>
    <w:useFELayout/>
  </w:compat>
  <w:rsids>
    <w:rsidRoot w:val="009C21D1"/>
    <w:rsid w:val="000361AD"/>
    <w:rsid w:val="001D5279"/>
    <w:rsid w:val="002A7A80"/>
    <w:rsid w:val="003743D6"/>
    <w:rsid w:val="008B13A5"/>
    <w:rsid w:val="009C21D1"/>
    <w:rsid w:val="00DD3767"/>
    <w:rsid w:val="00DE6FD4"/>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21D1"/>
    <w:pPr>
      <w:ind w:left="720"/>
      <w:contextualSpacing/>
    </w:pPr>
  </w:style>
  <w:style w:type="paragraph" w:styleId="Textedebulles">
    <w:name w:val="Balloon Text"/>
    <w:basedOn w:val="Normal"/>
    <w:link w:val="TextedebullesCar"/>
    <w:uiPriority w:val="99"/>
    <w:semiHidden/>
    <w:unhideWhenUsed/>
    <w:rsid w:val="009C21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2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5410</Characters>
  <Application>Microsoft Office Word</Application>
  <DocSecurity>0</DocSecurity>
  <Lines>45</Lines>
  <Paragraphs>12</Paragraphs>
  <ScaleCrop>false</ScaleCrop>
  <Company>GUILP</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GUILP</dc:creator>
  <cp:keywords/>
  <dc:description/>
  <cp:lastModifiedBy>Microsoft</cp:lastModifiedBy>
  <cp:revision>3</cp:revision>
  <dcterms:created xsi:type="dcterms:W3CDTF">2012-06-06T08:29:00Z</dcterms:created>
  <dcterms:modified xsi:type="dcterms:W3CDTF">2012-12-11T08:17:00Z</dcterms:modified>
</cp:coreProperties>
</file>