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8DA" w:rsidRDefault="00BB0065" w:rsidP="00C063BC">
      <w:pPr>
        <w:jc w:val="both"/>
      </w:pPr>
      <w:r w:rsidRPr="00A85AB8">
        <w:rPr>
          <w:rFonts w:cstheme="minorHAnsi"/>
          <w:noProof/>
          <w:sz w:val="24"/>
          <w:szCs w:val="24"/>
        </w:rPr>
        <w:drawing>
          <wp:inline distT="0" distB="0" distL="0" distR="0" wp14:anchorId="7BB7D808" wp14:editId="56E79621">
            <wp:extent cx="1162050" cy="1076325"/>
            <wp:effectExtent l="0" t="0" r="0" b="9525"/>
            <wp:docPr id="1" name="Picture 1" descr="E:\UPDN\UPDN LOGO.jpg"/>
            <wp:cNvGraphicFramePr/>
            <a:graphic xmlns:a="http://schemas.openxmlformats.org/drawingml/2006/main">
              <a:graphicData uri="http://schemas.openxmlformats.org/drawingml/2006/picture">
                <pic:pic xmlns:pic="http://schemas.openxmlformats.org/drawingml/2006/picture">
                  <pic:nvPicPr>
                    <pic:cNvPr id="0" name="Picture 1" descr="E:\UPDN\UPDN LOGO.jpg"/>
                    <pic:cNvPicPr>
                      <a:picLocks noChangeAspect="1" noChangeArrowheads="1"/>
                    </pic:cNvPicPr>
                  </pic:nvPicPr>
                  <pic:blipFill>
                    <a:blip r:embed="rId6"/>
                    <a:srcRect/>
                    <a:stretch>
                      <a:fillRect/>
                    </a:stretch>
                  </pic:blipFill>
                  <pic:spPr bwMode="auto">
                    <a:xfrm>
                      <a:off x="0" y="0"/>
                      <a:ext cx="1162682" cy="1076910"/>
                    </a:xfrm>
                    <a:prstGeom prst="rect">
                      <a:avLst/>
                    </a:prstGeom>
                    <a:noFill/>
                    <a:ln w="9525">
                      <a:noFill/>
                      <a:miter lim="800000"/>
                      <a:headEnd/>
                      <a:tailEnd/>
                    </a:ln>
                  </pic:spPr>
                </pic:pic>
              </a:graphicData>
            </a:graphic>
          </wp:inline>
        </w:drawing>
      </w:r>
    </w:p>
    <w:p w:rsidR="00BB0065" w:rsidRPr="00BB0065" w:rsidRDefault="00BB0065" w:rsidP="00C063BC">
      <w:pPr>
        <w:jc w:val="both"/>
        <w:rPr>
          <w:b/>
          <w:i/>
          <w:sz w:val="16"/>
          <w:szCs w:val="16"/>
        </w:rPr>
      </w:pPr>
      <w:r w:rsidRPr="00BB0065">
        <w:rPr>
          <w:b/>
          <w:i/>
          <w:sz w:val="16"/>
          <w:szCs w:val="16"/>
        </w:rPr>
        <w:t>Empowered Drivers, Safer Roads</w:t>
      </w:r>
    </w:p>
    <w:p w:rsidR="00BB0065" w:rsidRDefault="00BB0065" w:rsidP="00C063BC">
      <w:pPr>
        <w:ind w:firstLine="360"/>
        <w:jc w:val="both"/>
        <w:rPr>
          <w:b/>
        </w:rPr>
      </w:pPr>
    </w:p>
    <w:p w:rsidR="006E58DA" w:rsidRPr="00BB0065" w:rsidRDefault="00C063BC" w:rsidP="00BB0065">
      <w:pPr>
        <w:ind w:firstLine="360"/>
        <w:jc w:val="center"/>
        <w:rPr>
          <w:b/>
          <w:sz w:val="40"/>
          <w:szCs w:val="40"/>
        </w:rPr>
      </w:pPr>
      <w:r w:rsidRPr="00BB0065">
        <w:rPr>
          <w:b/>
          <w:sz w:val="40"/>
          <w:szCs w:val="40"/>
        </w:rPr>
        <w:t xml:space="preserve">UPDN </w:t>
      </w:r>
      <w:r w:rsidR="00BB0065">
        <w:rPr>
          <w:b/>
          <w:sz w:val="40"/>
          <w:szCs w:val="40"/>
        </w:rPr>
        <w:t xml:space="preserve">DRAFT </w:t>
      </w:r>
      <w:bookmarkStart w:id="0" w:name="_GoBack"/>
      <w:bookmarkEnd w:id="0"/>
      <w:r w:rsidR="00C574A8" w:rsidRPr="00BB0065">
        <w:rPr>
          <w:b/>
          <w:sz w:val="40"/>
          <w:szCs w:val="40"/>
        </w:rPr>
        <w:t>STRATEGIC PLAN 2020 -2024</w:t>
      </w:r>
    </w:p>
    <w:p w:rsidR="006E58DA" w:rsidRDefault="006E58DA" w:rsidP="00C063BC">
      <w:pPr>
        <w:jc w:val="both"/>
      </w:pPr>
    </w:p>
    <w:p w:rsidR="006E58DA" w:rsidRDefault="006E58DA" w:rsidP="00C063BC">
      <w:pPr>
        <w:pStyle w:val="ListParagraph"/>
        <w:numPr>
          <w:ilvl w:val="0"/>
          <w:numId w:val="1"/>
        </w:numPr>
        <w:jc w:val="both"/>
        <w:rPr>
          <w:b/>
          <w:color w:val="00B050"/>
        </w:rPr>
      </w:pPr>
      <w:r w:rsidRPr="00FE599B">
        <w:rPr>
          <w:b/>
          <w:color w:val="00B050"/>
        </w:rPr>
        <w:t>BACKGROUND</w:t>
      </w:r>
      <w:r w:rsidR="00907B3A">
        <w:rPr>
          <w:b/>
          <w:color w:val="00B050"/>
        </w:rPr>
        <w:t xml:space="preserve"> </w:t>
      </w:r>
      <w:r w:rsidR="007C4B75">
        <w:rPr>
          <w:b/>
          <w:color w:val="00B050"/>
        </w:rPr>
        <w:tab/>
        <w:t>AND RATIONALE FOR THE STRATEGIC PLAN</w:t>
      </w:r>
    </w:p>
    <w:p w:rsidR="00B72EC7" w:rsidRPr="00B72EC7" w:rsidRDefault="00B72EC7" w:rsidP="00B72EC7">
      <w:pPr>
        <w:jc w:val="both"/>
        <w:rPr>
          <w:b/>
          <w:color w:val="00B050"/>
        </w:rPr>
      </w:pPr>
      <w:r>
        <w:rPr>
          <w:b/>
          <w:color w:val="00B050"/>
        </w:rPr>
        <w:t>Back ground</w:t>
      </w:r>
    </w:p>
    <w:p w:rsidR="004F00EF" w:rsidRDefault="00FE599B" w:rsidP="00FE599B">
      <w:pPr>
        <w:jc w:val="both"/>
      </w:pPr>
      <w:r>
        <w:t xml:space="preserve"> </w:t>
      </w:r>
      <w:r w:rsidR="00694EF8">
        <w:t>UPDN</w:t>
      </w:r>
      <w:r>
        <w:t xml:space="preserve"> is an umbrella organisation for drivers’ associations/organisations. UPDN was established in 2015 at a time of when </w:t>
      </w:r>
      <w:r w:rsidR="00694EF8">
        <w:t>many drivers’</w:t>
      </w:r>
      <w:r>
        <w:t xml:space="preserve"> associations were characterized</w:t>
      </w:r>
      <w:r w:rsidR="00694EF8">
        <w:t xml:space="preserve"> by limited organization </w:t>
      </w:r>
      <w:r>
        <w:t xml:space="preserve">which adversely affected coordination </w:t>
      </w:r>
      <w:r w:rsidR="00694EF8">
        <w:t>pursu</w:t>
      </w:r>
      <w:r>
        <w:t xml:space="preserve">it </w:t>
      </w:r>
      <w:r w:rsidR="00694EF8">
        <w:t xml:space="preserve">common objectives of </w:t>
      </w:r>
      <w:r>
        <w:t xml:space="preserve">better welfare, common </w:t>
      </w:r>
      <w:r w:rsidR="00694EF8">
        <w:t xml:space="preserve">voice and professionalism. </w:t>
      </w:r>
      <w:r>
        <w:t>UPDN was h</w:t>
      </w:r>
      <w:r w:rsidR="00B72EC7">
        <w:t>ence established to build skills for</w:t>
      </w:r>
      <w:r>
        <w:t xml:space="preserve"> profes</w:t>
      </w:r>
      <w:r w:rsidR="00F5672F">
        <w:t xml:space="preserve">sional development, </w:t>
      </w:r>
      <w:r w:rsidR="00B72EC7">
        <w:t xml:space="preserve">coordination for </w:t>
      </w:r>
      <w:r w:rsidR="00F5672F">
        <w:t xml:space="preserve">unified voice </w:t>
      </w:r>
      <w:r w:rsidR="00B72EC7">
        <w:t xml:space="preserve">drivers </w:t>
      </w:r>
      <w:r w:rsidR="00F5672F">
        <w:t>on</w:t>
      </w:r>
      <w:r w:rsidR="00907B3A">
        <w:t xml:space="preserve"> road safety </w:t>
      </w:r>
      <w:r w:rsidR="00F5672F">
        <w:t xml:space="preserve">agenda </w:t>
      </w:r>
      <w:r w:rsidR="00907B3A">
        <w:t>and</w:t>
      </w:r>
      <w:r>
        <w:t xml:space="preserve"> </w:t>
      </w:r>
      <w:r w:rsidR="00B72EC7">
        <w:t xml:space="preserve">to strengthen driver organisations for </w:t>
      </w:r>
      <w:r>
        <w:t xml:space="preserve">better welfare </w:t>
      </w:r>
      <w:r w:rsidR="00B72EC7">
        <w:t>their members.</w:t>
      </w:r>
      <w:r w:rsidR="00AE479C">
        <w:t xml:space="preserve"> </w:t>
      </w:r>
    </w:p>
    <w:p w:rsidR="00694EF8" w:rsidRDefault="00AE479C" w:rsidP="00FE599B">
      <w:pPr>
        <w:jc w:val="both"/>
      </w:pPr>
      <w:r>
        <w:t xml:space="preserve">We work </w:t>
      </w:r>
      <w:r w:rsidR="00512F67">
        <w:t>to work</w:t>
      </w:r>
      <w:r>
        <w:t xml:space="preserve"> to stop the tragedy of road deaths and </w:t>
      </w:r>
      <w:r w:rsidR="00512F67">
        <w:t>injuries</w:t>
      </w:r>
      <w:r>
        <w:t xml:space="preserve"> make roads safer for every one and make driving a respected profession.</w:t>
      </w:r>
      <w:r w:rsidR="00512F67">
        <w:t xml:space="preserve"> Our work includes; capacity building of drivers to become road safety champions, raising awareness road safety in communities across Uganda, coordinating the national roadsafety week, campaigning for essential road safety policies and safe driving, running a membership </w:t>
      </w:r>
      <w:r w:rsidR="004F00EF">
        <w:t>for drivers, producing educational resources and conferences on road safety.</w:t>
      </w:r>
      <w:r w:rsidR="00512F67">
        <w:t xml:space="preserve"> </w:t>
      </w:r>
    </w:p>
    <w:p w:rsidR="00B72EC7" w:rsidRDefault="00B72EC7" w:rsidP="00FE599B">
      <w:pPr>
        <w:jc w:val="both"/>
        <w:rPr>
          <w:b/>
          <w:color w:val="00B050"/>
        </w:rPr>
      </w:pPr>
      <w:r w:rsidRPr="00B72EC7">
        <w:rPr>
          <w:b/>
          <w:color w:val="00B050"/>
        </w:rPr>
        <w:t>Rationale for the Strategic Plan</w:t>
      </w:r>
    </w:p>
    <w:p w:rsidR="00B72EC7" w:rsidRDefault="00B72EC7" w:rsidP="00B72EC7">
      <w:pPr>
        <w:jc w:val="both"/>
      </w:pPr>
      <w:r>
        <w:t xml:space="preserve">Road crashes continue to be a huge killer in Uganda often pushing families in poverty, creating a massive burden on the under-resourced health services and adversely affecting businesses and the economy as a whole. UPDN recognizes that through investments in professional development of the driving industry, </w:t>
      </w:r>
      <w:r w:rsidR="00791842">
        <w:t xml:space="preserve">and amplified advocacy for road safety with all key stakeholders, </w:t>
      </w:r>
      <w:r>
        <w:t>drivers can become safer and more risk aware, ultimately contribute to reducing the number of fatalities and costs to the economy.</w:t>
      </w:r>
    </w:p>
    <w:p w:rsidR="00B72EC7" w:rsidRDefault="00B72EC7" w:rsidP="00B72EC7">
      <w:pPr>
        <w:jc w:val="both"/>
      </w:pPr>
      <w:r>
        <w:t xml:space="preserve">As UPDN seeks to </w:t>
      </w:r>
      <w:r w:rsidR="009D1460">
        <w:t>position as itself</w:t>
      </w:r>
      <w:r>
        <w:t xml:space="preserve"> as a leader in professionalization of</w:t>
      </w:r>
      <w:r w:rsidR="009D1460">
        <w:t xml:space="preserve"> the driving industry in Uganda, the need for a strategy to deliver this aspiration has become </w:t>
      </w:r>
      <w:r w:rsidR="00791842">
        <w:t>a critical</w:t>
      </w:r>
      <w:r w:rsidR="009D1460">
        <w:t xml:space="preserve"> imperative. The strategic plan 2020-2024 has been formulated to cease current opportunity window</w:t>
      </w:r>
      <w:r w:rsidR="00791842">
        <w:t xml:space="preserve"> of massive government investment in the road infrastructure and development of the oil and gas sector</w:t>
      </w:r>
      <w:r w:rsidR="004F00EF">
        <w:t>, address</w:t>
      </w:r>
      <w:r w:rsidR="009D1460">
        <w:t xml:space="preserve"> challenges of the future and propel UPDN to the next stage of development.  The strategic plan has been developed through a process of self-assessment and broader stakeholder consultation.</w:t>
      </w:r>
    </w:p>
    <w:p w:rsidR="00B72EC7" w:rsidRPr="00B72EC7" w:rsidRDefault="00B72EC7" w:rsidP="00FE599B">
      <w:pPr>
        <w:jc w:val="both"/>
        <w:rPr>
          <w:b/>
          <w:color w:val="00B050"/>
        </w:rPr>
      </w:pPr>
      <w:r>
        <w:rPr>
          <w:b/>
          <w:color w:val="00B050"/>
        </w:rPr>
        <w:lastRenderedPageBreak/>
        <w:t xml:space="preserve"> </w:t>
      </w:r>
    </w:p>
    <w:p w:rsidR="006E58DA" w:rsidRPr="00564A50" w:rsidRDefault="006E58DA" w:rsidP="00C063BC">
      <w:pPr>
        <w:pStyle w:val="ListParagraph"/>
        <w:numPr>
          <w:ilvl w:val="0"/>
          <w:numId w:val="1"/>
        </w:numPr>
        <w:jc w:val="both"/>
        <w:rPr>
          <w:b/>
          <w:color w:val="00B050"/>
        </w:rPr>
      </w:pPr>
      <w:r w:rsidRPr="00564A50">
        <w:rPr>
          <w:b/>
          <w:color w:val="00B050"/>
        </w:rPr>
        <w:t xml:space="preserve">SITUATION ANALYSIS </w:t>
      </w:r>
    </w:p>
    <w:p w:rsidR="00A4271F" w:rsidRPr="00A4271F" w:rsidRDefault="00C574A8" w:rsidP="00C063BC">
      <w:pPr>
        <w:tabs>
          <w:tab w:val="center" w:pos="4680"/>
        </w:tabs>
        <w:jc w:val="both"/>
        <w:rPr>
          <w:b/>
        </w:rPr>
      </w:pPr>
      <w:r>
        <w:rPr>
          <w:b/>
        </w:rPr>
        <w:t xml:space="preserve">Operational </w:t>
      </w:r>
      <w:r w:rsidRPr="00A4271F">
        <w:rPr>
          <w:b/>
        </w:rPr>
        <w:t>Analysis</w:t>
      </w:r>
    </w:p>
    <w:p w:rsidR="0093712D" w:rsidRDefault="00780193" w:rsidP="00C063BC">
      <w:pPr>
        <w:tabs>
          <w:tab w:val="center" w:pos="4680"/>
        </w:tabs>
        <w:jc w:val="both"/>
      </w:pPr>
      <w:r>
        <w:t xml:space="preserve">In the last decade, road crash fatalities in Uganda rose by 25.9%. The accident severity index is 24 people killed per 100 road crashes. On average, Uganda loses 10 people per day in road traffic crashes which is the highest in East Africa. The annual cost of road crashes is estimated to be UGX 4.4 trillion representing 5% of the GDP. Whereas there are some efforts by the Government to address road safety, there is lack of a national focus. Even though this a national policy on road safety in place, the mechanism for its implementation is lacking.  </w:t>
      </w:r>
      <w:r w:rsidR="00B15A79">
        <w:t>Additionally, Uganda</w:t>
      </w:r>
      <w:r>
        <w:t xml:space="preserve"> </w:t>
      </w:r>
      <w:r w:rsidR="00B15A79">
        <w:t>lacks up to dare framework for monitoring and evaluating road safety on a regular basis.</w:t>
      </w:r>
    </w:p>
    <w:p w:rsidR="0093712D" w:rsidRDefault="00B15A79" w:rsidP="00C063BC">
      <w:pPr>
        <w:tabs>
          <w:tab w:val="center" w:pos="4680"/>
        </w:tabs>
        <w:jc w:val="both"/>
      </w:pPr>
      <w:r>
        <w:t xml:space="preserve">A national road safety council exists within the Ministry of Works and Transport but is structurally underfunded and under resourced in terms of human resources  and institutionally setting to effectively coordinate road safety efforts. </w:t>
      </w:r>
    </w:p>
    <w:p w:rsidR="00A4271F" w:rsidRDefault="00B15A79" w:rsidP="00C063BC">
      <w:pPr>
        <w:tabs>
          <w:tab w:val="center" w:pos="4680"/>
        </w:tabs>
        <w:jc w:val="both"/>
      </w:pPr>
      <w:r>
        <w:t xml:space="preserve">Uganda is yet to optimise the road safety awareness programmes. The only </w:t>
      </w:r>
      <w:r w:rsidR="0093712D">
        <w:t>event championed by Government is the annual national road safety week. Child and youth safety programmes which could contribute to greater road safety awareness are lacking.</w:t>
      </w:r>
    </w:p>
    <w:p w:rsidR="0093712D" w:rsidRDefault="0093712D" w:rsidP="00C063BC">
      <w:pPr>
        <w:tabs>
          <w:tab w:val="center" w:pos="4680"/>
        </w:tabs>
        <w:jc w:val="both"/>
      </w:pPr>
      <w:r>
        <w:t xml:space="preserve">The driver licensing system (training, testing and certification) is weak. </w:t>
      </w:r>
      <w:r w:rsidR="00BF0A94">
        <w:t>Many people acquire driving permits without undertaking the necessary training and testing. There many driver training schools which are not well regularity. There is no single institution in the country that trains drivers’ trainers/ instructors. Driving standards in Uganda are generally of poor quality and this coupled with poor drivers behaviour leads to a large number of road accidents.</w:t>
      </w:r>
    </w:p>
    <w:p w:rsidR="00A4271F" w:rsidRPr="00A4271F" w:rsidRDefault="00A4271F" w:rsidP="00C063BC">
      <w:pPr>
        <w:tabs>
          <w:tab w:val="center" w:pos="4680"/>
        </w:tabs>
        <w:jc w:val="both"/>
        <w:rPr>
          <w:b/>
        </w:rPr>
      </w:pPr>
      <w:r w:rsidRPr="00A4271F">
        <w:rPr>
          <w:b/>
        </w:rPr>
        <w:t>Strategic Analysis</w:t>
      </w:r>
    </w:p>
    <w:p w:rsidR="006E58DA" w:rsidRPr="00A4271F" w:rsidRDefault="006E58DA" w:rsidP="00A4271F">
      <w:pPr>
        <w:pStyle w:val="ListParagraph"/>
        <w:numPr>
          <w:ilvl w:val="0"/>
          <w:numId w:val="38"/>
        </w:numPr>
        <w:tabs>
          <w:tab w:val="center" w:pos="4680"/>
        </w:tabs>
        <w:jc w:val="both"/>
        <w:rPr>
          <w:b/>
        </w:rPr>
      </w:pPr>
      <w:r w:rsidRPr="00A4271F">
        <w:rPr>
          <w:b/>
        </w:rPr>
        <w:t>Internal Environmental Analysis</w:t>
      </w:r>
      <w:r w:rsidR="00A8233C" w:rsidRPr="00A4271F">
        <w:rPr>
          <w:b/>
        </w:rPr>
        <w:t xml:space="preserve"> (SWOT)</w:t>
      </w:r>
      <w:r w:rsidR="00C64FBC" w:rsidRPr="00A4271F">
        <w:rPr>
          <w:b/>
        </w:rPr>
        <w:tab/>
      </w:r>
    </w:p>
    <w:tbl>
      <w:tblPr>
        <w:tblStyle w:val="TableGrid"/>
        <w:tblW w:w="10350" w:type="dxa"/>
        <w:tblInd w:w="-342" w:type="dxa"/>
        <w:tblLook w:val="04A0" w:firstRow="1" w:lastRow="0" w:firstColumn="1" w:lastColumn="0" w:noHBand="0" w:noVBand="1"/>
      </w:tblPr>
      <w:tblGrid>
        <w:gridCol w:w="5130"/>
        <w:gridCol w:w="5220"/>
      </w:tblGrid>
      <w:tr w:rsidR="00A8233C" w:rsidRPr="00A8233C" w:rsidTr="008F54CA">
        <w:tc>
          <w:tcPr>
            <w:tcW w:w="5130" w:type="dxa"/>
            <w:shd w:val="clear" w:color="auto" w:fill="D9D9D9" w:themeFill="background1" w:themeFillShade="D9"/>
          </w:tcPr>
          <w:p w:rsidR="00A8233C" w:rsidRPr="00A8233C" w:rsidRDefault="00A8233C" w:rsidP="00C063BC">
            <w:pPr>
              <w:jc w:val="both"/>
              <w:rPr>
                <w:b/>
              </w:rPr>
            </w:pPr>
            <w:r w:rsidRPr="00A8233C">
              <w:rPr>
                <w:b/>
              </w:rPr>
              <w:t>STRENGTHS</w:t>
            </w:r>
          </w:p>
        </w:tc>
        <w:tc>
          <w:tcPr>
            <w:tcW w:w="5220" w:type="dxa"/>
            <w:shd w:val="clear" w:color="auto" w:fill="D9D9D9" w:themeFill="background1" w:themeFillShade="D9"/>
          </w:tcPr>
          <w:p w:rsidR="00A8233C" w:rsidRPr="00A8233C" w:rsidRDefault="00A8233C" w:rsidP="00C063BC">
            <w:pPr>
              <w:jc w:val="both"/>
              <w:rPr>
                <w:b/>
              </w:rPr>
            </w:pPr>
            <w:r w:rsidRPr="00A8233C">
              <w:rPr>
                <w:b/>
              </w:rPr>
              <w:t>STRATEGIC IMPLICATION</w:t>
            </w:r>
          </w:p>
        </w:tc>
      </w:tr>
      <w:tr w:rsidR="00A8233C" w:rsidTr="008F54CA">
        <w:tc>
          <w:tcPr>
            <w:tcW w:w="5130" w:type="dxa"/>
          </w:tcPr>
          <w:p w:rsidR="00A8233C" w:rsidRDefault="00FC0456" w:rsidP="00C063BC">
            <w:pPr>
              <w:pStyle w:val="ListParagraph"/>
              <w:numPr>
                <w:ilvl w:val="0"/>
                <w:numId w:val="5"/>
              </w:numPr>
              <w:jc w:val="both"/>
            </w:pPr>
            <w:r>
              <w:t>Big office space in a strategic location</w:t>
            </w:r>
          </w:p>
          <w:p w:rsidR="00C2512A" w:rsidRDefault="00C2512A" w:rsidP="00C063BC">
            <w:pPr>
              <w:pStyle w:val="ListParagraph"/>
              <w:numPr>
                <w:ilvl w:val="0"/>
                <w:numId w:val="5"/>
              </w:numPr>
              <w:jc w:val="both"/>
            </w:pPr>
            <w:r>
              <w:t xml:space="preserve">Strong name recognition </w:t>
            </w:r>
          </w:p>
          <w:p w:rsidR="00FC0456" w:rsidRDefault="00C2512A" w:rsidP="00C063BC">
            <w:pPr>
              <w:pStyle w:val="ListParagraph"/>
              <w:numPr>
                <w:ilvl w:val="0"/>
                <w:numId w:val="5"/>
              </w:numPr>
              <w:jc w:val="both"/>
            </w:pPr>
            <w:r>
              <w:t>Committed volunteer staffs</w:t>
            </w:r>
          </w:p>
          <w:p w:rsidR="00FC0456" w:rsidRDefault="00FC0456" w:rsidP="00C063BC">
            <w:pPr>
              <w:jc w:val="both"/>
            </w:pPr>
          </w:p>
        </w:tc>
        <w:tc>
          <w:tcPr>
            <w:tcW w:w="5220" w:type="dxa"/>
          </w:tcPr>
          <w:p w:rsidR="00A8233C" w:rsidRDefault="00C2512A" w:rsidP="00C063BC">
            <w:pPr>
              <w:pStyle w:val="ListParagraph"/>
              <w:numPr>
                <w:ilvl w:val="0"/>
                <w:numId w:val="12"/>
              </w:numPr>
              <w:jc w:val="both"/>
            </w:pPr>
            <w:r>
              <w:t>Utilise the existing space for paid training programmes</w:t>
            </w:r>
          </w:p>
        </w:tc>
      </w:tr>
      <w:tr w:rsidR="00A8233C" w:rsidRPr="00A8233C" w:rsidTr="008F54CA">
        <w:tc>
          <w:tcPr>
            <w:tcW w:w="5130" w:type="dxa"/>
            <w:shd w:val="clear" w:color="auto" w:fill="D9D9D9" w:themeFill="background1" w:themeFillShade="D9"/>
          </w:tcPr>
          <w:p w:rsidR="00A8233C" w:rsidRPr="00A8233C" w:rsidRDefault="00A8233C" w:rsidP="00C063BC">
            <w:pPr>
              <w:jc w:val="both"/>
              <w:rPr>
                <w:b/>
              </w:rPr>
            </w:pPr>
            <w:r w:rsidRPr="00A8233C">
              <w:rPr>
                <w:b/>
              </w:rPr>
              <w:t>WEAKNESSES</w:t>
            </w:r>
          </w:p>
        </w:tc>
        <w:tc>
          <w:tcPr>
            <w:tcW w:w="5220" w:type="dxa"/>
            <w:shd w:val="clear" w:color="auto" w:fill="D9D9D9" w:themeFill="background1" w:themeFillShade="D9"/>
          </w:tcPr>
          <w:p w:rsidR="00A8233C" w:rsidRPr="00A8233C" w:rsidRDefault="00A8233C" w:rsidP="00C063BC">
            <w:pPr>
              <w:jc w:val="both"/>
              <w:rPr>
                <w:b/>
              </w:rPr>
            </w:pPr>
          </w:p>
        </w:tc>
      </w:tr>
      <w:tr w:rsidR="00A8233C" w:rsidTr="008F54CA">
        <w:tc>
          <w:tcPr>
            <w:tcW w:w="5130" w:type="dxa"/>
          </w:tcPr>
          <w:p w:rsidR="00A8233C" w:rsidRDefault="00694EF8" w:rsidP="00C063BC">
            <w:pPr>
              <w:pStyle w:val="ListParagraph"/>
              <w:numPr>
                <w:ilvl w:val="0"/>
                <w:numId w:val="6"/>
              </w:numPr>
              <w:jc w:val="both"/>
            </w:pPr>
            <w:r>
              <w:t>Inadequate</w:t>
            </w:r>
            <w:r w:rsidR="00FC0456">
              <w:t xml:space="preserve"> skilled staffs  in the organizational core business</w:t>
            </w:r>
          </w:p>
          <w:p w:rsidR="00FC0456" w:rsidRDefault="00FC0456" w:rsidP="00C063BC">
            <w:pPr>
              <w:pStyle w:val="ListParagraph"/>
              <w:numPr>
                <w:ilvl w:val="0"/>
                <w:numId w:val="6"/>
              </w:numPr>
              <w:jc w:val="both"/>
            </w:pPr>
            <w:r>
              <w:t>Limited presence of UPDN beyond the capital city</w:t>
            </w:r>
          </w:p>
          <w:p w:rsidR="00FC0456" w:rsidRDefault="00FC0456" w:rsidP="00C063BC">
            <w:pPr>
              <w:pStyle w:val="ListParagraph"/>
              <w:numPr>
                <w:ilvl w:val="0"/>
                <w:numId w:val="6"/>
              </w:numPr>
              <w:jc w:val="both"/>
            </w:pPr>
            <w:r>
              <w:t xml:space="preserve">Inadequate data on the </w:t>
            </w:r>
            <w:r w:rsidR="00C2512A">
              <w:t>driving industry and road safety</w:t>
            </w:r>
            <w:r>
              <w:t xml:space="preserve"> </w:t>
            </w:r>
          </w:p>
          <w:p w:rsidR="003D5C7F" w:rsidRDefault="003D5C7F" w:rsidP="00C063BC">
            <w:pPr>
              <w:pStyle w:val="ListParagraph"/>
              <w:numPr>
                <w:ilvl w:val="0"/>
                <w:numId w:val="6"/>
              </w:numPr>
              <w:jc w:val="both"/>
            </w:pPr>
            <w:r>
              <w:t xml:space="preserve">Lack of harmonized and specialized competence based grading curriculum for </w:t>
            </w:r>
            <w:r>
              <w:lastRenderedPageBreak/>
              <w:t>drivers in Uganda</w:t>
            </w:r>
          </w:p>
          <w:p w:rsidR="00FC0456" w:rsidRDefault="00FC0456" w:rsidP="00C063BC">
            <w:pPr>
              <w:jc w:val="both"/>
            </w:pPr>
          </w:p>
        </w:tc>
        <w:tc>
          <w:tcPr>
            <w:tcW w:w="5220" w:type="dxa"/>
          </w:tcPr>
          <w:p w:rsidR="00A8233C" w:rsidRDefault="00A36998" w:rsidP="00C063BC">
            <w:pPr>
              <w:pStyle w:val="ListParagraph"/>
              <w:numPr>
                <w:ilvl w:val="0"/>
                <w:numId w:val="9"/>
              </w:numPr>
              <w:jc w:val="both"/>
            </w:pPr>
            <w:r>
              <w:lastRenderedPageBreak/>
              <w:t>Establish</w:t>
            </w:r>
            <w:r w:rsidR="00C2512A">
              <w:t xml:space="preserve"> capacity</w:t>
            </w:r>
            <w:r>
              <w:t xml:space="preserve"> building initiatives  for </w:t>
            </w:r>
            <w:r w:rsidR="00C2512A">
              <w:t>staff</w:t>
            </w:r>
            <w:r>
              <w:t xml:space="preserve"> development</w:t>
            </w:r>
          </w:p>
          <w:p w:rsidR="00A36998" w:rsidRDefault="00A36998" w:rsidP="00C063BC">
            <w:pPr>
              <w:pStyle w:val="ListParagraph"/>
              <w:numPr>
                <w:ilvl w:val="0"/>
                <w:numId w:val="9"/>
              </w:numPr>
              <w:jc w:val="both"/>
            </w:pPr>
            <w:r>
              <w:t>Establish  offices  in all the four regions of Uganda</w:t>
            </w:r>
          </w:p>
          <w:p w:rsidR="00A36998" w:rsidRDefault="00A36998" w:rsidP="00C063BC">
            <w:pPr>
              <w:jc w:val="both"/>
            </w:pPr>
          </w:p>
          <w:p w:rsidR="00A36998" w:rsidRDefault="00A36998" w:rsidP="00C063BC">
            <w:pPr>
              <w:pStyle w:val="ListParagraph"/>
              <w:numPr>
                <w:ilvl w:val="0"/>
                <w:numId w:val="9"/>
              </w:numPr>
              <w:jc w:val="both"/>
            </w:pPr>
            <w:r>
              <w:t>Establish a one stop data/resource centre on driving industry and road safety</w:t>
            </w:r>
          </w:p>
          <w:p w:rsidR="003D5C7F" w:rsidRDefault="003D5C7F" w:rsidP="003D5C7F">
            <w:pPr>
              <w:pStyle w:val="ListParagraph"/>
            </w:pPr>
          </w:p>
          <w:p w:rsidR="003D5C7F" w:rsidRDefault="003D5C7F" w:rsidP="00C063BC">
            <w:pPr>
              <w:pStyle w:val="ListParagraph"/>
              <w:numPr>
                <w:ilvl w:val="0"/>
                <w:numId w:val="9"/>
              </w:numPr>
              <w:jc w:val="both"/>
            </w:pPr>
            <w:r>
              <w:lastRenderedPageBreak/>
              <w:t>Strategise to participate in development and advocate for adoption of competence based driver curriculum according to market demand</w:t>
            </w:r>
          </w:p>
        </w:tc>
      </w:tr>
      <w:tr w:rsidR="00A8233C" w:rsidRPr="00A8233C" w:rsidTr="008F54CA">
        <w:tc>
          <w:tcPr>
            <w:tcW w:w="5130" w:type="dxa"/>
            <w:shd w:val="clear" w:color="auto" w:fill="D9D9D9" w:themeFill="background1" w:themeFillShade="D9"/>
          </w:tcPr>
          <w:p w:rsidR="00A8233C" w:rsidRPr="00A8233C" w:rsidRDefault="00A8233C" w:rsidP="00C063BC">
            <w:pPr>
              <w:jc w:val="both"/>
              <w:rPr>
                <w:b/>
              </w:rPr>
            </w:pPr>
            <w:r w:rsidRPr="00A8233C">
              <w:rPr>
                <w:b/>
              </w:rPr>
              <w:lastRenderedPageBreak/>
              <w:t>OPPORTUNITIES</w:t>
            </w:r>
          </w:p>
        </w:tc>
        <w:tc>
          <w:tcPr>
            <w:tcW w:w="5220" w:type="dxa"/>
            <w:shd w:val="clear" w:color="auto" w:fill="D9D9D9" w:themeFill="background1" w:themeFillShade="D9"/>
          </w:tcPr>
          <w:p w:rsidR="00A8233C" w:rsidRPr="00A8233C" w:rsidRDefault="00A8233C" w:rsidP="00C063BC">
            <w:pPr>
              <w:jc w:val="both"/>
              <w:rPr>
                <w:b/>
              </w:rPr>
            </w:pPr>
          </w:p>
        </w:tc>
      </w:tr>
      <w:tr w:rsidR="00A8233C" w:rsidTr="008F54CA">
        <w:tc>
          <w:tcPr>
            <w:tcW w:w="5130" w:type="dxa"/>
          </w:tcPr>
          <w:p w:rsidR="00A8233C" w:rsidRDefault="00FC0456" w:rsidP="00C063BC">
            <w:pPr>
              <w:pStyle w:val="ListParagraph"/>
              <w:numPr>
                <w:ilvl w:val="0"/>
                <w:numId w:val="7"/>
              </w:numPr>
              <w:jc w:val="both"/>
            </w:pPr>
            <w:r>
              <w:t>High demand for professional  drivers in the oil and gas sector</w:t>
            </w:r>
          </w:p>
          <w:p w:rsidR="00FC0456" w:rsidRDefault="00FC0456" w:rsidP="00C063BC">
            <w:pPr>
              <w:pStyle w:val="ListParagraph"/>
              <w:numPr>
                <w:ilvl w:val="0"/>
                <w:numId w:val="7"/>
              </w:numPr>
              <w:jc w:val="both"/>
            </w:pPr>
            <w:r>
              <w:t>Large informal driver workforce which needs skills to connect with employment opportunities</w:t>
            </w:r>
          </w:p>
          <w:p w:rsidR="00C2512A" w:rsidRDefault="00C2512A" w:rsidP="00C063BC">
            <w:pPr>
              <w:pStyle w:val="ListParagraph"/>
              <w:numPr>
                <w:ilvl w:val="0"/>
                <w:numId w:val="7"/>
              </w:numPr>
              <w:jc w:val="both"/>
            </w:pPr>
            <w:r>
              <w:t>Strong good will for road safety initiatives</w:t>
            </w:r>
          </w:p>
          <w:p w:rsidR="003D5C7F" w:rsidRDefault="003D5C7F" w:rsidP="00C063BC">
            <w:pPr>
              <w:pStyle w:val="ListParagraph"/>
              <w:numPr>
                <w:ilvl w:val="0"/>
                <w:numId w:val="7"/>
              </w:numPr>
              <w:jc w:val="both"/>
            </w:pPr>
            <w:r>
              <w:t>Government interest in organizing the transport sector</w:t>
            </w:r>
          </w:p>
          <w:p w:rsidR="003D5C7F" w:rsidRDefault="004116B3" w:rsidP="00C063BC">
            <w:pPr>
              <w:pStyle w:val="ListParagraph"/>
              <w:numPr>
                <w:ilvl w:val="0"/>
                <w:numId w:val="7"/>
              </w:numPr>
              <w:jc w:val="both"/>
            </w:pPr>
            <w:r>
              <w:t xml:space="preserve">Increasing </w:t>
            </w:r>
            <w:r w:rsidR="003D5C7F">
              <w:t>partnership</w:t>
            </w:r>
            <w:r>
              <w:t>s</w:t>
            </w:r>
            <w:r w:rsidR="003D5C7F">
              <w:t xml:space="preserve"> for skilling </w:t>
            </w:r>
            <w:r>
              <w:t xml:space="preserve">drivers </w:t>
            </w:r>
            <w:r w:rsidR="00A543EA">
              <w:t xml:space="preserve">in the oil and gas sector </w:t>
            </w:r>
          </w:p>
          <w:p w:rsidR="003D5C7F" w:rsidRDefault="003D5C7F" w:rsidP="00C063BC">
            <w:pPr>
              <w:pStyle w:val="ListParagraph"/>
              <w:numPr>
                <w:ilvl w:val="0"/>
                <w:numId w:val="7"/>
              </w:numPr>
              <w:jc w:val="both"/>
            </w:pPr>
            <w:r>
              <w:t>There is no officially registered school for training of driver trainers</w:t>
            </w:r>
          </w:p>
        </w:tc>
        <w:tc>
          <w:tcPr>
            <w:tcW w:w="5220" w:type="dxa"/>
          </w:tcPr>
          <w:p w:rsidR="00A8233C" w:rsidRDefault="00C2512A" w:rsidP="00C063BC">
            <w:pPr>
              <w:pStyle w:val="ListParagraph"/>
              <w:numPr>
                <w:ilvl w:val="0"/>
                <w:numId w:val="10"/>
              </w:numPr>
              <w:jc w:val="both"/>
            </w:pPr>
            <w:r>
              <w:t xml:space="preserve">Establish centre of excellence in professional drivers skills building </w:t>
            </w:r>
          </w:p>
          <w:p w:rsidR="00C2512A" w:rsidRDefault="00A36998" w:rsidP="00C063BC">
            <w:pPr>
              <w:pStyle w:val="ListParagraph"/>
              <w:numPr>
                <w:ilvl w:val="0"/>
                <w:numId w:val="10"/>
              </w:numPr>
              <w:jc w:val="both"/>
            </w:pPr>
            <w:r>
              <w:t>Establish a flexible  programme for driver continuing professional development and resourcing</w:t>
            </w:r>
          </w:p>
          <w:p w:rsidR="00C2512A" w:rsidRDefault="00C2512A" w:rsidP="00C063BC">
            <w:pPr>
              <w:pStyle w:val="ListParagraph"/>
              <w:numPr>
                <w:ilvl w:val="0"/>
                <w:numId w:val="10"/>
              </w:numPr>
              <w:jc w:val="both"/>
            </w:pPr>
            <w:r>
              <w:t xml:space="preserve">Establish partnership with </w:t>
            </w:r>
            <w:r w:rsidR="003D5C7F">
              <w:t xml:space="preserve">Government and </w:t>
            </w:r>
            <w:r>
              <w:t>global road safety  initiatives</w:t>
            </w:r>
          </w:p>
          <w:p w:rsidR="003D5C7F" w:rsidRDefault="003D5C7F" w:rsidP="00C063BC">
            <w:pPr>
              <w:pStyle w:val="ListParagraph"/>
              <w:numPr>
                <w:ilvl w:val="0"/>
                <w:numId w:val="10"/>
              </w:numPr>
              <w:jc w:val="both"/>
            </w:pPr>
            <w:r>
              <w:t>Negotiate for partnership with Chinese experts to establish a centre of excellence for skilling Ugandan drivers</w:t>
            </w:r>
          </w:p>
          <w:p w:rsidR="003D5C7F" w:rsidRDefault="003D5C7F" w:rsidP="00C063BC">
            <w:pPr>
              <w:pStyle w:val="ListParagraph"/>
              <w:numPr>
                <w:ilvl w:val="0"/>
                <w:numId w:val="10"/>
              </w:numPr>
              <w:jc w:val="both"/>
            </w:pPr>
            <w:r>
              <w:t>UPDN could strategise to specialize in training of trainers through its’ membership structure</w:t>
            </w:r>
          </w:p>
          <w:p w:rsidR="003D5C7F" w:rsidRDefault="003D5C7F" w:rsidP="003D5C7F">
            <w:pPr>
              <w:pStyle w:val="ListParagraph"/>
              <w:jc w:val="both"/>
            </w:pPr>
          </w:p>
        </w:tc>
      </w:tr>
      <w:tr w:rsidR="00A8233C" w:rsidRPr="00A8233C" w:rsidTr="008F54CA">
        <w:tc>
          <w:tcPr>
            <w:tcW w:w="5130" w:type="dxa"/>
            <w:shd w:val="clear" w:color="auto" w:fill="D9D9D9" w:themeFill="background1" w:themeFillShade="D9"/>
          </w:tcPr>
          <w:p w:rsidR="00A8233C" w:rsidRPr="00A8233C" w:rsidRDefault="00A8233C" w:rsidP="00C063BC">
            <w:pPr>
              <w:jc w:val="both"/>
              <w:rPr>
                <w:b/>
              </w:rPr>
            </w:pPr>
            <w:r w:rsidRPr="00A8233C">
              <w:rPr>
                <w:b/>
              </w:rPr>
              <w:t>THREATS</w:t>
            </w:r>
          </w:p>
        </w:tc>
        <w:tc>
          <w:tcPr>
            <w:tcW w:w="5220" w:type="dxa"/>
            <w:shd w:val="clear" w:color="auto" w:fill="D9D9D9" w:themeFill="background1" w:themeFillShade="D9"/>
          </w:tcPr>
          <w:p w:rsidR="00A8233C" w:rsidRPr="00A8233C" w:rsidRDefault="00A8233C" w:rsidP="00C063BC">
            <w:pPr>
              <w:jc w:val="both"/>
              <w:rPr>
                <w:b/>
              </w:rPr>
            </w:pPr>
          </w:p>
        </w:tc>
      </w:tr>
      <w:tr w:rsidR="00A8233C" w:rsidTr="008F54CA">
        <w:tc>
          <w:tcPr>
            <w:tcW w:w="5130" w:type="dxa"/>
          </w:tcPr>
          <w:p w:rsidR="00A8233C" w:rsidRDefault="00FC0456" w:rsidP="00C063BC">
            <w:pPr>
              <w:pStyle w:val="ListParagraph"/>
              <w:numPr>
                <w:ilvl w:val="0"/>
                <w:numId w:val="8"/>
              </w:numPr>
              <w:jc w:val="both"/>
            </w:pPr>
            <w:r>
              <w:t xml:space="preserve">Limited organizational capacity among UPDN member organisations </w:t>
            </w:r>
          </w:p>
          <w:p w:rsidR="00FC0456" w:rsidRDefault="00FC0456" w:rsidP="00C063BC">
            <w:pPr>
              <w:pStyle w:val="ListParagraph"/>
              <w:numPr>
                <w:ilvl w:val="0"/>
                <w:numId w:val="8"/>
              </w:numPr>
              <w:jc w:val="both"/>
            </w:pPr>
            <w:r>
              <w:t>Limited legitimate membership</w:t>
            </w:r>
          </w:p>
          <w:p w:rsidR="00FC0456" w:rsidRDefault="00FC0456" w:rsidP="00C063BC">
            <w:pPr>
              <w:pStyle w:val="ListParagraph"/>
              <w:numPr>
                <w:ilvl w:val="0"/>
                <w:numId w:val="8"/>
              </w:numPr>
              <w:jc w:val="both"/>
            </w:pPr>
            <w:r>
              <w:t>Weak financial base</w:t>
            </w:r>
          </w:p>
        </w:tc>
        <w:tc>
          <w:tcPr>
            <w:tcW w:w="5220" w:type="dxa"/>
          </w:tcPr>
          <w:p w:rsidR="00A8233C" w:rsidRDefault="00C2512A" w:rsidP="00C063BC">
            <w:pPr>
              <w:pStyle w:val="ListParagraph"/>
              <w:numPr>
                <w:ilvl w:val="0"/>
                <w:numId w:val="11"/>
              </w:numPr>
              <w:jc w:val="both"/>
            </w:pPr>
            <w:r>
              <w:t>Establish</w:t>
            </w:r>
            <w:r w:rsidR="009305D1">
              <w:t xml:space="preserve"> </w:t>
            </w:r>
            <w:r>
              <w:t xml:space="preserve"> capacity building programme for member drivers associations </w:t>
            </w:r>
          </w:p>
          <w:p w:rsidR="00C2512A" w:rsidRDefault="00C2512A" w:rsidP="00C063BC">
            <w:pPr>
              <w:pStyle w:val="ListParagraph"/>
              <w:numPr>
                <w:ilvl w:val="0"/>
                <w:numId w:val="11"/>
              </w:numPr>
              <w:jc w:val="both"/>
            </w:pPr>
            <w:r>
              <w:t>Undertake deliberate membership development among drivers associations /organisations</w:t>
            </w:r>
          </w:p>
          <w:p w:rsidR="00A36998" w:rsidRDefault="00A36998" w:rsidP="00C063BC">
            <w:pPr>
              <w:pStyle w:val="ListParagraph"/>
              <w:numPr>
                <w:ilvl w:val="0"/>
                <w:numId w:val="11"/>
              </w:numPr>
              <w:jc w:val="both"/>
            </w:pPr>
            <w:r>
              <w:t>Diversify resources through business, grants and membership development</w:t>
            </w:r>
          </w:p>
        </w:tc>
      </w:tr>
    </w:tbl>
    <w:p w:rsidR="00A8233C" w:rsidRDefault="00A8233C" w:rsidP="00C063BC">
      <w:pPr>
        <w:jc w:val="both"/>
      </w:pPr>
    </w:p>
    <w:p w:rsidR="006E58DA" w:rsidRPr="00A4271F" w:rsidRDefault="006E58DA" w:rsidP="00A4271F">
      <w:pPr>
        <w:pStyle w:val="ListParagraph"/>
        <w:numPr>
          <w:ilvl w:val="0"/>
          <w:numId w:val="38"/>
        </w:numPr>
        <w:jc w:val="both"/>
        <w:rPr>
          <w:b/>
        </w:rPr>
      </w:pPr>
      <w:r w:rsidRPr="00A4271F">
        <w:rPr>
          <w:b/>
        </w:rPr>
        <w:t>External Environmental Analysis</w:t>
      </w:r>
      <w:r w:rsidR="00A8233C" w:rsidRPr="00A4271F">
        <w:rPr>
          <w:b/>
        </w:rPr>
        <w:t xml:space="preserve"> (PEST)</w:t>
      </w:r>
    </w:p>
    <w:tbl>
      <w:tblPr>
        <w:tblStyle w:val="TableGrid"/>
        <w:tblW w:w="10350" w:type="dxa"/>
        <w:tblInd w:w="-342" w:type="dxa"/>
        <w:tblLook w:val="04A0" w:firstRow="1" w:lastRow="0" w:firstColumn="1" w:lastColumn="0" w:noHBand="0" w:noVBand="1"/>
      </w:tblPr>
      <w:tblGrid>
        <w:gridCol w:w="5130"/>
        <w:gridCol w:w="5220"/>
      </w:tblGrid>
      <w:tr w:rsidR="00A8233C" w:rsidRPr="000D5D24" w:rsidTr="00AD0E3C">
        <w:tc>
          <w:tcPr>
            <w:tcW w:w="5130" w:type="dxa"/>
            <w:shd w:val="clear" w:color="auto" w:fill="D9D9D9" w:themeFill="background1" w:themeFillShade="D9"/>
          </w:tcPr>
          <w:p w:rsidR="00A8233C" w:rsidRPr="000D5D24" w:rsidRDefault="00A8233C" w:rsidP="00C063BC">
            <w:pPr>
              <w:jc w:val="both"/>
              <w:rPr>
                <w:b/>
              </w:rPr>
            </w:pPr>
            <w:r w:rsidRPr="000D5D24">
              <w:rPr>
                <w:b/>
              </w:rPr>
              <w:t>POLITICAL</w:t>
            </w:r>
          </w:p>
        </w:tc>
        <w:tc>
          <w:tcPr>
            <w:tcW w:w="5220" w:type="dxa"/>
            <w:shd w:val="clear" w:color="auto" w:fill="D9D9D9" w:themeFill="background1" w:themeFillShade="D9"/>
          </w:tcPr>
          <w:p w:rsidR="00A8233C" w:rsidRPr="000D5D24" w:rsidRDefault="000D5D24" w:rsidP="00C063BC">
            <w:pPr>
              <w:jc w:val="both"/>
              <w:rPr>
                <w:b/>
              </w:rPr>
            </w:pPr>
            <w:r w:rsidRPr="000D5D24">
              <w:rPr>
                <w:b/>
              </w:rPr>
              <w:t>STR</w:t>
            </w:r>
            <w:r>
              <w:rPr>
                <w:b/>
              </w:rPr>
              <w:t>A</w:t>
            </w:r>
            <w:r w:rsidRPr="000D5D24">
              <w:rPr>
                <w:b/>
              </w:rPr>
              <w:t>TEGIC IMPLICATION</w:t>
            </w:r>
          </w:p>
        </w:tc>
      </w:tr>
      <w:tr w:rsidR="00A8233C" w:rsidTr="003A5638">
        <w:trPr>
          <w:trHeight w:val="2267"/>
        </w:trPr>
        <w:tc>
          <w:tcPr>
            <w:tcW w:w="5130" w:type="dxa"/>
          </w:tcPr>
          <w:p w:rsidR="00A8233C" w:rsidRDefault="00A36998" w:rsidP="00C063BC">
            <w:pPr>
              <w:pStyle w:val="ListParagraph"/>
              <w:numPr>
                <w:ilvl w:val="0"/>
                <w:numId w:val="4"/>
              </w:numPr>
              <w:jc w:val="both"/>
            </w:pPr>
            <w:r>
              <w:t>Government policy focus on skilling  create a favourable environment for UPDN</w:t>
            </w:r>
          </w:p>
          <w:p w:rsidR="000D5D24" w:rsidRDefault="000D5D24" w:rsidP="00C063BC">
            <w:pPr>
              <w:pStyle w:val="ListParagraph"/>
              <w:numPr>
                <w:ilvl w:val="0"/>
                <w:numId w:val="4"/>
              </w:numPr>
              <w:jc w:val="both"/>
            </w:pPr>
            <w:r>
              <w:t>Growing progress towards the East African Federation may provide a wide market for UPDN programmes</w:t>
            </w:r>
          </w:p>
          <w:p w:rsidR="000D5D24" w:rsidRDefault="000D5D24" w:rsidP="00C063BC">
            <w:pPr>
              <w:pStyle w:val="ListParagraph"/>
              <w:numPr>
                <w:ilvl w:val="0"/>
                <w:numId w:val="4"/>
              </w:numPr>
              <w:jc w:val="both"/>
            </w:pPr>
            <w:r>
              <w:t>Weak legal enforcement of road safety related laws and policies will adversely affect UPDN programme outcomes</w:t>
            </w:r>
          </w:p>
          <w:p w:rsidR="00A36998" w:rsidRDefault="00A36998" w:rsidP="00C063BC">
            <w:pPr>
              <w:jc w:val="both"/>
            </w:pPr>
          </w:p>
        </w:tc>
        <w:tc>
          <w:tcPr>
            <w:tcW w:w="5220" w:type="dxa"/>
          </w:tcPr>
          <w:p w:rsidR="00A8233C" w:rsidRDefault="003A5638" w:rsidP="00C063BC">
            <w:pPr>
              <w:pStyle w:val="ListParagraph"/>
              <w:numPr>
                <w:ilvl w:val="0"/>
                <w:numId w:val="27"/>
              </w:numPr>
              <w:jc w:val="both"/>
            </w:pPr>
            <w:r>
              <w:t>UPDN will align drivers skilling programmes to government skilling Uganda  policy</w:t>
            </w:r>
          </w:p>
          <w:p w:rsidR="00B13288" w:rsidRDefault="00B13288" w:rsidP="00C063BC">
            <w:pPr>
              <w:jc w:val="both"/>
            </w:pPr>
          </w:p>
          <w:p w:rsidR="00B13288" w:rsidRDefault="003A5638" w:rsidP="00C063BC">
            <w:pPr>
              <w:pStyle w:val="ListParagraph"/>
              <w:numPr>
                <w:ilvl w:val="0"/>
                <w:numId w:val="27"/>
              </w:numPr>
              <w:jc w:val="both"/>
            </w:pPr>
            <w:r>
              <w:t>UPDN will customize the EAC professional driving curriculum standards to UPDN driver certification programme</w:t>
            </w:r>
          </w:p>
          <w:p w:rsidR="00B13288" w:rsidRDefault="003A5638" w:rsidP="00C063BC">
            <w:pPr>
              <w:pStyle w:val="ListParagraph"/>
              <w:numPr>
                <w:ilvl w:val="0"/>
                <w:numId w:val="27"/>
              </w:numPr>
              <w:jc w:val="both"/>
            </w:pPr>
            <w:r>
              <w:t>UPDN will advocate for policy reforms in relation to roadsafety</w:t>
            </w:r>
          </w:p>
          <w:p w:rsidR="00B13288" w:rsidRDefault="00B13288" w:rsidP="00C063BC">
            <w:pPr>
              <w:jc w:val="both"/>
            </w:pPr>
          </w:p>
        </w:tc>
      </w:tr>
      <w:tr w:rsidR="00A8233C" w:rsidRPr="00A543EA" w:rsidTr="00AD0E3C">
        <w:tc>
          <w:tcPr>
            <w:tcW w:w="5130" w:type="dxa"/>
            <w:shd w:val="clear" w:color="auto" w:fill="D9D9D9" w:themeFill="background1" w:themeFillShade="D9"/>
          </w:tcPr>
          <w:p w:rsidR="00A8233C" w:rsidRPr="00A543EA" w:rsidRDefault="00A8233C" w:rsidP="00C063BC">
            <w:pPr>
              <w:jc w:val="both"/>
              <w:rPr>
                <w:b/>
              </w:rPr>
            </w:pPr>
            <w:r w:rsidRPr="00A543EA">
              <w:rPr>
                <w:b/>
              </w:rPr>
              <w:t xml:space="preserve">ECONOMIC </w:t>
            </w:r>
          </w:p>
        </w:tc>
        <w:tc>
          <w:tcPr>
            <w:tcW w:w="5220" w:type="dxa"/>
            <w:shd w:val="clear" w:color="auto" w:fill="D9D9D9" w:themeFill="background1" w:themeFillShade="D9"/>
          </w:tcPr>
          <w:p w:rsidR="00A8233C" w:rsidRPr="00A543EA" w:rsidRDefault="00A8233C" w:rsidP="00C063BC">
            <w:pPr>
              <w:jc w:val="both"/>
              <w:rPr>
                <w:b/>
              </w:rPr>
            </w:pPr>
          </w:p>
        </w:tc>
      </w:tr>
      <w:tr w:rsidR="00A8233C" w:rsidTr="00AD0E3C">
        <w:tc>
          <w:tcPr>
            <w:tcW w:w="5130" w:type="dxa"/>
          </w:tcPr>
          <w:p w:rsidR="00A8233C" w:rsidRDefault="000D5D24" w:rsidP="00C063BC">
            <w:pPr>
              <w:jc w:val="both"/>
            </w:pPr>
            <w:r>
              <w:t>Volatile  inflation may affect costing of UPDN programmes</w:t>
            </w:r>
          </w:p>
          <w:p w:rsidR="000D5D24" w:rsidRDefault="000D5D24" w:rsidP="00C063BC">
            <w:pPr>
              <w:jc w:val="both"/>
            </w:pPr>
          </w:p>
        </w:tc>
        <w:tc>
          <w:tcPr>
            <w:tcW w:w="5220" w:type="dxa"/>
          </w:tcPr>
          <w:p w:rsidR="00A8233C" w:rsidRDefault="0029356C" w:rsidP="00C063BC">
            <w:pPr>
              <w:pStyle w:val="ListParagraph"/>
              <w:numPr>
                <w:ilvl w:val="0"/>
                <w:numId w:val="29"/>
              </w:numPr>
              <w:jc w:val="both"/>
            </w:pPr>
            <w:r>
              <w:t>UPDN will projects programme costs based on international currency</w:t>
            </w:r>
          </w:p>
        </w:tc>
      </w:tr>
      <w:tr w:rsidR="00A8233C" w:rsidRPr="00A543EA" w:rsidTr="00AD0E3C">
        <w:tc>
          <w:tcPr>
            <w:tcW w:w="5130" w:type="dxa"/>
            <w:shd w:val="clear" w:color="auto" w:fill="D9D9D9" w:themeFill="background1" w:themeFillShade="D9"/>
          </w:tcPr>
          <w:p w:rsidR="00A8233C" w:rsidRPr="00A543EA" w:rsidRDefault="00A8233C" w:rsidP="00C063BC">
            <w:pPr>
              <w:jc w:val="both"/>
              <w:rPr>
                <w:b/>
              </w:rPr>
            </w:pPr>
            <w:r w:rsidRPr="00A543EA">
              <w:rPr>
                <w:b/>
              </w:rPr>
              <w:t xml:space="preserve">SOCIAL </w:t>
            </w:r>
          </w:p>
        </w:tc>
        <w:tc>
          <w:tcPr>
            <w:tcW w:w="5220" w:type="dxa"/>
            <w:shd w:val="clear" w:color="auto" w:fill="D9D9D9" w:themeFill="background1" w:themeFillShade="D9"/>
          </w:tcPr>
          <w:p w:rsidR="00A8233C" w:rsidRPr="00A543EA" w:rsidRDefault="00A8233C" w:rsidP="00C063BC">
            <w:pPr>
              <w:jc w:val="both"/>
              <w:rPr>
                <w:b/>
              </w:rPr>
            </w:pPr>
          </w:p>
        </w:tc>
      </w:tr>
      <w:tr w:rsidR="00A8233C" w:rsidTr="00AD0E3C">
        <w:tc>
          <w:tcPr>
            <w:tcW w:w="5130" w:type="dxa"/>
          </w:tcPr>
          <w:p w:rsidR="00A8233C" w:rsidRDefault="000D5D24" w:rsidP="00C063BC">
            <w:pPr>
              <w:jc w:val="both"/>
            </w:pPr>
            <w:r>
              <w:t>Increasing middle class is an opportunity for business programmes</w:t>
            </w:r>
          </w:p>
          <w:p w:rsidR="000D5D24" w:rsidRDefault="000D5D24" w:rsidP="00C063BC">
            <w:pPr>
              <w:jc w:val="both"/>
            </w:pPr>
          </w:p>
        </w:tc>
        <w:tc>
          <w:tcPr>
            <w:tcW w:w="5220" w:type="dxa"/>
          </w:tcPr>
          <w:p w:rsidR="00A8233C" w:rsidRDefault="0029356C" w:rsidP="00C063BC">
            <w:pPr>
              <w:pStyle w:val="ListParagraph"/>
              <w:numPr>
                <w:ilvl w:val="0"/>
                <w:numId w:val="28"/>
              </w:numPr>
              <w:jc w:val="both"/>
            </w:pPr>
            <w:r>
              <w:t>UPDN will design flexible professional driving package for corporates middle class</w:t>
            </w:r>
          </w:p>
        </w:tc>
      </w:tr>
      <w:tr w:rsidR="00A8233C" w:rsidRPr="00A543EA" w:rsidTr="00AD0E3C">
        <w:tc>
          <w:tcPr>
            <w:tcW w:w="5130" w:type="dxa"/>
            <w:shd w:val="clear" w:color="auto" w:fill="D9D9D9" w:themeFill="background1" w:themeFillShade="D9"/>
          </w:tcPr>
          <w:p w:rsidR="00A8233C" w:rsidRPr="00A543EA" w:rsidRDefault="00A8233C" w:rsidP="00C063BC">
            <w:pPr>
              <w:jc w:val="both"/>
              <w:rPr>
                <w:b/>
              </w:rPr>
            </w:pPr>
            <w:r w:rsidRPr="00A543EA">
              <w:rPr>
                <w:b/>
              </w:rPr>
              <w:lastRenderedPageBreak/>
              <w:t>TECHNOLOGICAL</w:t>
            </w:r>
          </w:p>
        </w:tc>
        <w:tc>
          <w:tcPr>
            <w:tcW w:w="5220" w:type="dxa"/>
            <w:shd w:val="clear" w:color="auto" w:fill="D9D9D9" w:themeFill="background1" w:themeFillShade="D9"/>
          </w:tcPr>
          <w:p w:rsidR="00A8233C" w:rsidRPr="00A543EA" w:rsidRDefault="00A8233C" w:rsidP="00C063BC">
            <w:pPr>
              <w:jc w:val="both"/>
              <w:rPr>
                <w:b/>
              </w:rPr>
            </w:pPr>
          </w:p>
        </w:tc>
      </w:tr>
      <w:tr w:rsidR="00A8233C" w:rsidTr="00AD0E3C">
        <w:tc>
          <w:tcPr>
            <w:tcW w:w="5130" w:type="dxa"/>
            <w:shd w:val="clear" w:color="auto" w:fill="FFFFFF" w:themeFill="background1"/>
          </w:tcPr>
          <w:p w:rsidR="0029356C" w:rsidRDefault="00A36998" w:rsidP="00C063BC">
            <w:pPr>
              <w:jc w:val="both"/>
            </w:pPr>
            <w:r>
              <w:t>Fast growing ICT</w:t>
            </w:r>
            <w:r w:rsidR="0029356C">
              <w:t xml:space="preserve"> and mobile phone technology </w:t>
            </w:r>
            <w:r w:rsidR="000D5D24">
              <w:t xml:space="preserve"> which can be harnessed </w:t>
            </w:r>
            <w:r w:rsidR="0029356C">
              <w:t xml:space="preserve"> for driver  training and community education </w:t>
            </w:r>
          </w:p>
          <w:p w:rsidR="000D5D24" w:rsidRDefault="000D5D24" w:rsidP="00C063BC">
            <w:pPr>
              <w:jc w:val="both"/>
            </w:pPr>
          </w:p>
        </w:tc>
        <w:tc>
          <w:tcPr>
            <w:tcW w:w="5220" w:type="dxa"/>
            <w:shd w:val="clear" w:color="auto" w:fill="FFFFFF" w:themeFill="background1"/>
          </w:tcPr>
          <w:p w:rsidR="0029356C" w:rsidRDefault="0029356C" w:rsidP="00C063BC">
            <w:pPr>
              <w:pStyle w:val="ListParagraph"/>
              <w:numPr>
                <w:ilvl w:val="0"/>
                <w:numId w:val="28"/>
              </w:numPr>
              <w:jc w:val="both"/>
            </w:pPr>
            <w:r>
              <w:t xml:space="preserve">UPDN will design e-driver training packages targeting elite middle class </w:t>
            </w:r>
          </w:p>
          <w:p w:rsidR="00A8233C" w:rsidRDefault="0029356C" w:rsidP="00C063BC">
            <w:pPr>
              <w:pStyle w:val="ListParagraph"/>
              <w:numPr>
                <w:ilvl w:val="0"/>
                <w:numId w:val="28"/>
              </w:numPr>
              <w:jc w:val="both"/>
            </w:pPr>
            <w:r>
              <w:t xml:space="preserve">UPDN utilize the mobile phone technology for community education on </w:t>
            </w:r>
          </w:p>
        </w:tc>
      </w:tr>
    </w:tbl>
    <w:p w:rsidR="00A8233C" w:rsidRDefault="00A8233C" w:rsidP="00C063BC">
      <w:pPr>
        <w:jc w:val="both"/>
      </w:pPr>
    </w:p>
    <w:p w:rsidR="006E58DA" w:rsidRPr="00A4271F" w:rsidRDefault="006E58DA" w:rsidP="00A4271F">
      <w:pPr>
        <w:pStyle w:val="ListParagraph"/>
        <w:numPr>
          <w:ilvl w:val="0"/>
          <w:numId w:val="38"/>
        </w:numPr>
        <w:jc w:val="both"/>
        <w:rPr>
          <w:b/>
        </w:rPr>
      </w:pPr>
      <w:r w:rsidRPr="00A4271F">
        <w:rPr>
          <w:b/>
        </w:rPr>
        <w:t>Stakeholder Analysis</w:t>
      </w:r>
    </w:p>
    <w:tbl>
      <w:tblPr>
        <w:tblStyle w:val="TableGrid"/>
        <w:tblW w:w="10350" w:type="dxa"/>
        <w:tblInd w:w="-342" w:type="dxa"/>
        <w:tblLook w:val="04A0" w:firstRow="1" w:lastRow="0" w:firstColumn="1" w:lastColumn="0" w:noHBand="0" w:noVBand="1"/>
      </w:tblPr>
      <w:tblGrid>
        <w:gridCol w:w="3152"/>
        <w:gridCol w:w="2441"/>
        <w:gridCol w:w="2250"/>
        <w:gridCol w:w="2507"/>
      </w:tblGrid>
      <w:tr w:rsidR="00A8233C" w:rsidRPr="00B13288" w:rsidTr="00AD0E3C">
        <w:tc>
          <w:tcPr>
            <w:tcW w:w="3190" w:type="dxa"/>
            <w:shd w:val="clear" w:color="auto" w:fill="D9D9D9" w:themeFill="background1" w:themeFillShade="D9"/>
          </w:tcPr>
          <w:p w:rsidR="00A8233C" w:rsidRPr="00B13288" w:rsidRDefault="00A8233C" w:rsidP="00C063BC">
            <w:pPr>
              <w:jc w:val="both"/>
              <w:rPr>
                <w:b/>
              </w:rPr>
            </w:pPr>
            <w:r w:rsidRPr="00B13288">
              <w:rPr>
                <w:b/>
              </w:rPr>
              <w:t>STAKEHOLDER</w:t>
            </w:r>
          </w:p>
        </w:tc>
        <w:tc>
          <w:tcPr>
            <w:tcW w:w="2441" w:type="dxa"/>
            <w:shd w:val="clear" w:color="auto" w:fill="D9D9D9" w:themeFill="background1" w:themeFillShade="D9"/>
          </w:tcPr>
          <w:p w:rsidR="00A8233C" w:rsidRPr="00B13288" w:rsidRDefault="00A8233C" w:rsidP="00C063BC">
            <w:pPr>
              <w:jc w:val="both"/>
              <w:rPr>
                <w:b/>
              </w:rPr>
            </w:pPr>
            <w:r w:rsidRPr="00B13288">
              <w:rPr>
                <w:b/>
              </w:rPr>
              <w:t>INTEREST IN UPDN</w:t>
            </w:r>
          </w:p>
        </w:tc>
        <w:tc>
          <w:tcPr>
            <w:tcW w:w="2185" w:type="dxa"/>
            <w:shd w:val="clear" w:color="auto" w:fill="D9D9D9" w:themeFill="background1" w:themeFillShade="D9"/>
          </w:tcPr>
          <w:p w:rsidR="00A8233C" w:rsidRPr="00B13288" w:rsidRDefault="00A8233C" w:rsidP="00C063BC">
            <w:pPr>
              <w:jc w:val="both"/>
              <w:rPr>
                <w:b/>
              </w:rPr>
            </w:pPr>
            <w:r w:rsidRPr="00B13288">
              <w:rPr>
                <w:b/>
              </w:rPr>
              <w:t>INFLUENCE</w:t>
            </w:r>
          </w:p>
        </w:tc>
        <w:tc>
          <w:tcPr>
            <w:tcW w:w="2534" w:type="dxa"/>
            <w:shd w:val="clear" w:color="auto" w:fill="D9D9D9" w:themeFill="background1" w:themeFillShade="D9"/>
          </w:tcPr>
          <w:p w:rsidR="00A8233C" w:rsidRPr="00B13288" w:rsidRDefault="00A8233C" w:rsidP="00C063BC">
            <w:pPr>
              <w:jc w:val="both"/>
              <w:rPr>
                <w:b/>
              </w:rPr>
            </w:pPr>
            <w:r w:rsidRPr="00B13288">
              <w:rPr>
                <w:b/>
              </w:rPr>
              <w:t>STRATEGIC IMPLICATION</w:t>
            </w:r>
          </w:p>
        </w:tc>
      </w:tr>
      <w:tr w:rsidR="008F54CA" w:rsidRPr="00B13288" w:rsidTr="00AD0E3C">
        <w:tc>
          <w:tcPr>
            <w:tcW w:w="3190" w:type="dxa"/>
            <w:shd w:val="clear" w:color="auto" w:fill="D9D9D9" w:themeFill="background1" w:themeFillShade="D9"/>
          </w:tcPr>
          <w:p w:rsidR="008F54CA" w:rsidRPr="00B13288" w:rsidRDefault="008F54CA" w:rsidP="00C063BC">
            <w:pPr>
              <w:jc w:val="both"/>
              <w:rPr>
                <w:b/>
              </w:rPr>
            </w:pPr>
            <w:r w:rsidRPr="00B13288">
              <w:rPr>
                <w:b/>
                <w:i/>
              </w:rPr>
              <w:t>GOVERNMENT AGENCIES</w:t>
            </w:r>
            <w:r>
              <w:rPr>
                <w:b/>
              </w:rPr>
              <w:t xml:space="preserve"> </w:t>
            </w:r>
          </w:p>
        </w:tc>
        <w:tc>
          <w:tcPr>
            <w:tcW w:w="2441" w:type="dxa"/>
            <w:shd w:val="clear" w:color="auto" w:fill="D9D9D9" w:themeFill="background1" w:themeFillShade="D9"/>
          </w:tcPr>
          <w:p w:rsidR="008F54CA" w:rsidRPr="00B13288" w:rsidRDefault="008F54CA" w:rsidP="00C063BC">
            <w:pPr>
              <w:jc w:val="both"/>
              <w:rPr>
                <w:b/>
              </w:rPr>
            </w:pPr>
          </w:p>
        </w:tc>
        <w:tc>
          <w:tcPr>
            <w:tcW w:w="2185" w:type="dxa"/>
            <w:shd w:val="clear" w:color="auto" w:fill="D9D9D9" w:themeFill="background1" w:themeFillShade="D9"/>
          </w:tcPr>
          <w:p w:rsidR="008F54CA" w:rsidRPr="00B13288" w:rsidRDefault="008F54CA" w:rsidP="00C063BC">
            <w:pPr>
              <w:jc w:val="both"/>
              <w:rPr>
                <w:b/>
              </w:rPr>
            </w:pPr>
          </w:p>
        </w:tc>
        <w:tc>
          <w:tcPr>
            <w:tcW w:w="2534" w:type="dxa"/>
            <w:shd w:val="clear" w:color="auto" w:fill="D9D9D9" w:themeFill="background1" w:themeFillShade="D9"/>
          </w:tcPr>
          <w:p w:rsidR="008F54CA" w:rsidRPr="00B13288" w:rsidRDefault="008F54CA" w:rsidP="00C063BC">
            <w:pPr>
              <w:jc w:val="both"/>
              <w:rPr>
                <w:b/>
              </w:rPr>
            </w:pPr>
          </w:p>
        </w:tc>
      </w:tr>
      <w:tr w:rsidR="00A8233C" w:rsidTr="00AD0E3C">
        <w:tc>
          <w:tcPr>
            <w:tcW w:w="3190" w:type="dxa"/>
          </w:tcPr>
          <w:p w:rsidR="00B13288" w:rsidRDefault="00B13288" w:rsidP="00C063BC">
            <w:pPr>
              <w:pStyle w:val="ListParagraph"/>
              <w:numPr>
                <w:ilvl w:val="0"/>
                <w:numId w:val="14"/>
              </w:numPr>
              <w:jc w:val="both"/>
            </w:pPr>
            <w:r>
              <w:t>Ministry of Works and Transport</w:t>
            </w:r>
          </w:p>
          <w:p w:rsidR="00B13288" w:rsidRDefault="00B13288" w:rsidP="00C063BC">
            <w:pPr>
              <w:pStyle w:val="ListParagraph"/>
              <w:numPr>
                <w:ilvl w:val="0"/>
                <w:numId w:val="14"/>
              </w:numPr>
              <w:jc w:val="both"/>
            </w:pPr>
            <w:r>
              <w:t>Ministry of Internal  Affairs</w:t>
            </w:r>
          </w:p>
          <w:p w:rsidR="00B13288" w:rsidRDefault="00B13288" w:rsidP="00C063BC">
            <w:pPr>
              <w:pStyle w:val="ListParagraph"/>
              <w:numPr>
                <w:ilvl w:val="0"/>
                <w:numId w:val="14"/>
              </w:numPr>
              <w:jc w:val="both"/>
            </w:pPr>
            <w:r>
              <w:t>Ministry of Education and Sports</w:t>
            </w:r>
          </w:p>
          <w:p w:rsidR="00B13288" w:rsidRDefault="00B13288" w:rsidP="00C063BC">
            <w:pPr>
              <w:pStyle w:val="ListParagraph"/>
              <w:numPr>
                <w:ilvl w:val="0"/>
                <w:numId w:val="14"/>
              </w:numPr>
              <w:jc w:val="both"/>
            </w:pPr>
            <w:r>
              <w:t>Ministry of Trade</w:t>
            </w:r>
          </w:p>
          <w:p w:rsidR="00AD0E3C" w:rsidRDefault="00AD0E3C" w:rsidP="00A543EA">
            <w:pPr>
              <w:pStyle w:val="ListParagraph"/>
              <w:jc w:val="both"/>
            </w:pPr>
          </w:p>
        </w:tc>
        <w:tc>
          <w:tcPr>
            <w:tcW w:w="2441" w:type="dxa"/>
          </w:tcPr>
          <w:p w:rsidR="00A8233C" w:rsidRDefault="00AD0E3C" w:rsidP="00C063BC">
            <w:pPr>
              <w:pStyle w:val="ListParagraph"/>
              <w:numPr>
                <w:ilvl w:val="0"/>
                <w:numId w:val="15"/>
              </w:numPr>
              <w:jc w:val="both"/>
            </w:pPr>
            <w:r>
              <w:t xml:space="preserve">High standard in driver training </w:t>
            </w:r>
          </w:p>
          <w:p w:rsidR="00AD0E3C" w:rsidRDefault="00AD0E3C" w:rsidP="00C063BC">
            <w:pPr>
              <w:pStyle w:val="ListParagraph"/>
              <w:numPr>
                <w:ilvl w:val="0"/>
                <w:numId w:val="15"/>
              </w:numPr>
              <w:jc w:val="both"/>
            </w:pPr>
            <w:r>
              <w:t>Community awareness on road safety</w:t>
            </w:r>
          </w:p>
          <w:p w:rsidR="00AD0E3C" w:rsidRDefault="00AD0E3C" w:rsidP="00C063BC">
            <w:pPr>
              <w:pStyle w:val="ListParagraph"/>
              <w:numPr>
                <w:ilvl w:val="0"/>
                <w:numId w:val="15"/>
              </w:numPr>
              <w:jc w:val="both"/>
            </w:pPr>
            <w:r>
              <w:t xml:space="preserve">Organisation of drivers into cooperatives </w:t>
            </w:r>
          </w:p>
        </w:tc>
        <w:tc>
          <w:tcPr>
            <w:tcW w:w="2185" w:type="dxa"/>
          </w:tcPr>
          <w:p w:rsidR="00A8233C" w:rsidRDefault="00B13288" w:rsidP="00C063BC">
            <w:pPr>
              <w:pStyle w:val="ListParagraph"/>
              <w:numPr>
                <w:ilvl w:val="0"/>
                <w:numId w:val="13"/>
              </w:numPr>
              <w:jc w:val="both"/>
            </w:pPr>
            <w:r>
              <w:t>Policy development</w:t>
            </w:r>
          </w:p>
          <w:p w:rsidR="00B13288" w:rsidRDefault="00B13288" w:rsidP="00C063BC">
            <w:pPr>
              <w:pStyle w:val="ListParagraph"/>
              <w:numPr>
                <w:ilvl w:val="0"/>
                <w:numId w:val="13"/>
              </w:numPr>
              <w:jc w:val="both"/>
            </w:pPr>
            <w:r>
              <w:t>Policy and legal enforcement</w:t>
            </w:r>
          </w:p>
          <w:p w:rsidR="00B13288" w:rsidRDefault="00B13288" w:rsidP="00C063BC">
            <w:pPr>
              <w:pStyle w:val="ListParagraph"/>
              <w:numPr>
                <w:ilvl w:val="0"/>
                <w:numId w:val="13"/>
              </w:numPr>
              <w:jc w:val="both"/>
            </w:pPr>
            <w:r>
              <w:t>Financial Resources</w:t>
            </w:r>
          </w:p>
          <w:p w:rsidR="00B13288" w:rsidRDefault="00B13288" w:rsidP="00C063BC">
            <w:pPr>
              <w:jc w:val="both"/>
            </w:pPr>
          </w:p>
        </w:tc>
        <w:tc>
          <w:tcPr>
            <w:tcW w:w="2534" w:type="dxa"/>
          </w:tcPr>
          <w:p w:rsidR="00A8233C" w:rsidRDefault="00B13288" w:rsidP="00C063BC">
            <w:pPr>
              <w:pStyle w:val="ListParagraph"/>
              <w:numPr>
                <w:ilvl w:val="0"/>
                <w:numId w:val="13"/>
              </w:numPr>
              <w:jc w:val="both"/>
            </w:pPr>
            <w:r>
              <w:t xml:space="preserve">UPDN will seek representation on government </w:t>
            </w:r>
            <w:r w:rsidR="00AD0E3C">
              <w:t>bodies for policy influencing</w:t>
            </w:r>
          </w:p>
          <w:p w:rsidR="00AD0E3C" w:rsidRDefault="00AD0E3C" w:rsidP="00C063BC">
            <w:pPr>
              <w:pStyle w:val="ListParagraph"/>
              <w:numPr>
                <w:ilvl w:val="0"/>
                <w:numId w:val="13"/>
              </w:numPr>
              <w:jc w:val="both"/>
            </w:pPr>
            <w:r>
              <w:t>UPDN will build positive working partnerships with Government agencies</w:t>
            </w:r>
          </w:p>
        </w:tc>
      </w:tr>
      <w:tr w:rsidR="008F54CA" w:rsidRPr="008F54CA" w:rsidTr="008F54CA">
        <w:tc>
          <w:tcPr>
            <w:tcW w:w="3190" w:type="dxa"/>
            <w:shd w:val="clear" w:color="auto" w:fill="BFBFBF" w:themeFill="background1" w:themeFillShade="BF"/>
          </w:tcPr>
          <w:p w:rsidR="008F54CA" w:rsidRPr="008F54CA" w:rsidRDefault="008F54CA" w:rsidP="00C063BC">
            <w:pPr>
              <w:jc w:val="both"/>
              <w:rPr>
                <w:b/>
                <w:i/>
              </w:rPr>
            </w:pPr>
            <w:r w:rsidRPr="008F54CA">
              <w:rPr>
                <w:b/>
                <w:i/>
              </w:rPr>
              <w:t>PRIVATE SECTOR</w:t>
            </w:r>
          </w:p>
        </w:tc>
        <w:tc>
          <w:tcPr>
            <w:tcW w:w="2441" w:type="dxa"/>
            <w:shd w:val="clear" w:color="auto" w:fill="BFBFBF" w:themeFill="background1" w:themeFillShade="BF"/>
          </w:tcPr>
          <w:p w:rsidR="008F54CA" w:rsidRPr="008F54CA" w:rsidRDefault="008F54CA" w:rsidP="00C063BC">
            <w:pPr>
              <w:pStyle w:val="ListParagraph"/>
              <w:jc w:val="both"/>
              <w:rPr>
                <w:b/>
                <w:i/>
              </w:rPr>
            </w:pPr>
          </w:p>
        </w:tc>
        <w:tc>
          <w:tcPr>
            <w:tcW w:w="2185" w:type="dxa"/>
            <w:shd w:val="clear" w:color="auto" w:fill="BFBFBF" w:themeFill="background1" w:themeFillShade="BF"/>
          </w:tcPr>
          <w:p w:rsidR="008F54CA" w:rsidRPr="008F54CA" w:rsidRDefault="008F54CA" w:rsidP="00C063BC">
            <w:pPr>
              <w:pStyle w:val="ListParagraph"/>
              <w:jc w:val="both"/>
              <w:rPr>
                <w:b/>
                <w:i/>
              </w:rPr>
            </w:pPr>
          </w:p>
        </w:tc>
        <w:tc>
          <w:tcPr>
            <w:tcW w:w="2534" w:type="dxa"/>
            <w:shd w:val="clear" w:color="auto" w:fill="BFBFBF" w:themeFill="background1" w:themeFillShade="BF"/>
          </w:tcPr>
          <w:p w:rsidR="008F54CA" w:rsidRPr="008F54CA" w:rsidRDefault="008F54CA" w:rsidP="00C063BC">
            <w:pPr>
              <w:pStyle w:val="ListParagraph"/>
              <w:jc w:val="both"/>
              <w:rPr>
                <w:b/>
                <w:i/>
              </w:rPr>
            </w:pPr>
          </w:p>
        </w:tc>
      </w:tr>
      <w:tr w:rsidR="00A8233C" w:rsidTr="00AD0E3C">
        <w:tc>
          <w:tcPr>
            <w:tcW w:w="3190" w:type="dxa"/>
          </w:tcPr>
          <w:p w:rsidR="00B13288" w:rsidRDefault="00B13288" w:rsidP="00C063BC">
            <w:pPr>
              <w:pStyle w:val="ListParagraph"/>
              <w:numPr>
                <w:ilvl w:val="0"/>
                <w:numId w:val="17"/>
              </w:numPr>
              <w:jc w:val="both"/>
            </w:pPr>
            <w:r>
              <w:t>Companies in Transport business</w:t>
            </w:r>
          </w:p>
          <w:p w:rsidR="00B13288" w:rsidRDefault="00B13288" w:rsidP="00C063BC">
            <w:pPr>
              <w:pStyle w:val="ListParagraph"/>
              <w:numPr>
                <w:ilvl w:val="0"/>
                <w:numId w:val="17"/>
              </w:numPr>
              <w:jc w:val="both"/>
            </w:pPr>
            <w:r>
              <w:t>Driver training schools</w:t>
            </w:r>
          </w:p>
          <w:p w:rsidR="00B13288" w:rsidRDefault="00B13288" w:rsidP="00C063BC">
            <w:pPr>
              <w:pStyle w:val="ListParagraph"/>
              <w:numPr>
                <w:ilvl w:val="0"/>
                <w:numId w:val="17"/>
              </w:numPr>
              <w:jc w:val="both"/>
            </w:pPr>
            <w:r>
              <w:t>Driver sourcing companies</w:t>
            </w:r>
          </w:p>
          <w:p w:rsidR="00AD0E3C" w:rsidRDefault="00AD0E3C" w:rsidP="00C063BC">
            <w:pPr>
              <w:pStyle w:val="ListParagraph"/>
              <w:numPr>
                <w:ilvl w:val="0"/>
                <w:numId w:val="17"/>
              </w:numPr>
              <w:jc w:val="both"/>
            </w:pPr>
            <w:r>
              <w:t>Petroleum and gas production companies</w:t>
            </w:r>
          </w:p>
          <w:p w:rsidR="00AD0E3C" w:rsidRDefault="00AD0E3C" w:rsidP="00C063BC">
            <w:pPr>
              <w:pStyle w:val="ListParagraph"/>
              <w:numPr>
                <w:ilvl w:val="0"/>
                <w:numId w:val="17"/>
              </w:numPr>
              <w:jc w:val="both"/>
            </w:pPr>
            <w:r>
              <w:t>Large telecoms and other corporates</w:t>
            </w:r>
          </w:p>
          <w:p w:rsidR="008F54CA" w:rsidRDefault="008F54CA" w:rsidP="00C063BC">
            <w:pPr>
              <w:pStyle w:val="ListParagraph"/>
              <w:numPr>
                <w:ilvl w:val="0"/>
                <w:numId w:val="17"/>
              </w:numPr>
              <w:jc w:val="both"/>
            </w:pPr>
            <w:r>
              <w:t>Private Sector Foundation Uganda</w:t>
            </w:r>
          </w:p>
          <w:p w:rsidR="00B13288" w:rsidRDefault="00B13288" w:rsidP="00C063BC">
            <w:pPr>
              <w:jc w:val="both"/>
            </w:pPr>
          </w:p>
        </w:tc>
        <w:tc>
          <w:tcPr>
            <w:tcW w:w="2441" w:type="dxa"/>
          </w:tcPr>
          <w:p w:rsidR="00AD0E3C" w:rsidRDefault="00AD0E3C" w:rsidP="00C063BC">
            <w:pPr>
              <w:jc w:val="both"/>
            </w:pPr>
            <w:r>
              <w:t xml:space="preserve">Professionally trained </w:t>
            </w:r>
            <w:r w:rsidR="004E4FBD">
              <w:t xml:space="preserve">and skilled </w:t>
            </w:r>
            <w:r>
              <w:t>drivers</w:t>
            </w:r>
          </w:p>
        </w:tc>
        <w:tc>
          <w:tcPr>
            <w:tcW w:w="2185" w:type="dxa"/>
          </w:tcPr>
          <w:p w:rsidR="00AD0E3C" w:rsidRDefault="00AD0E3C" w:rsidP="00C063BC">
            <w:pPr>
              <w:pStyle w:val="ListParagraph"/>
              <w:numPr>
                <w:ilvl w:val="0"/>
                <w:numId w:val="19"/>
              </w:numPr>
              <w:jc w:val="both"/>
            </w:pPr>
            <w:r>
              <w:t xml:space="preserve">Business for driver assessments and continuing professional development </w:t>
            </w:r>
          </w:p>
          <w:p w:rsidR="008F54CA" w:rsidRDefault="008F54CA" w:rsidP="00C063BC">
            <w:pPr>
              <w:pStyle w:val="ListParagraph"/>
              <w:numPr>
                <w:ilvl w:val="0"/>
                <w:numId w:val="19"/>
              </w:numPr>
              <w:jc w:val="both"/>
            </w:pPr>
            <w:r>
              <w:t xml:space="preserve">Jobs for professional drivers </w:t>
            </w:r>
          </w:p>
          <w:p w:rsidR="008F54CA" w:rsidRDefault="008F54CA" w:rsidP="00C063BC">
            <w:pPr>
              <w:pStyle w:val="ListParagraph"/>
              <w:numPr>
                <w:ilvl w:val="0"/>
                <w:numId w:val="19"/>
              </w:numPr>
              <w:jc w:val="both"/>
            </w:pPr>
            <w:r>
              <w:t>Financial resources for road safety advocacy</w:t>
            </w:r>
          </w:p>
        </w:tc>
        <w:tc>
          <w:tcPr>
            <w:tcW w:w="2534" w:type="dxa"/>
          </w:tcPr>
          <w:p w:rsidR="00A8233C" w:rsidRDefault="008F54CA" w:rsidP="00C063BC">
            <w:pPr>
              <w:pStyle w:val="ListParagraph"/>
              <w:numPr>
                <w:ilvl w:val="0"/>
                <w:numId w:val="19"/>
              </w:numPr>
              <w:jc w:val="both"/>
            </w:pPr>
            <w:r>
              <w:t>UPDN will proactively seek business partnerships with the private sector</w:t>
            </w:r>
          </w:p>
        </w:tc>
      </w:tr>
      <w:tr w:rsidR="00A8233C" w:rsidRPr="008F54CA" w:rsidTr="008F54CA">
        <w:tc>
          <w:tcPr>
            <w:tcW w:w="3190" w:type="dxa"/>
            <w:shd w:val="clear" w:color="auto" w:fill="BFBFBF" w:themeFill="background1" w:themeFillShade="BF"/>
          </w:tcPr>
          <w:p w:rsidR="00A8233C" w:rsidRPr="008F54CA" w:rsidRDefault="00F936DD" w:rsidP="00C063BC">
            <w:pPr>
              <w:jc w:val="both"/>
              <w:rPr>
                <w:b/>
                <w:i/>
              </w:rPr>
            </w:pPr>
            <w:r w:rsidRPr="008F54CA">
              <w:rPr>
                <w:b/>
                <w:i/>
              </w:rPr>
              <w:t xml:space="preserve">CIVIL SOCIETY </w:t>
            </w:r>
          </w:p>
        </w:tc>
        <w:tc>
          <w:tcPr>
            <w:tcW w:w="2441" w:type="dxa"/>
            <w:shd w:val="clear" w:color="auto" w:fill="BFBFBF" w:themeFill="background1" w:themeFillShade="BF"/>
          </w:tcPr>
          <w:p w:rsidR="00A8233C" w:rsidRPr="008F54CA" w:rsidRDefault="00A8233C" w:rsidP="00C063BC">
            <w:pPr>
              <w:jc w:val="both"/>
              <w:rPr>
                <w:b/>
                <w:i/>
              </w:rPr>
            </w:pPr>
          </w:p>
        </w:tc>
        <w:tc>
          <w:tcPr>
            <w:tcW w:w="2185" w:type="dxa"/>
            <w:shd w:val="clear" w:color="auto" w:fill="BFBFBF" w:themeFill="background1" w:themeFillShade="BF"/>
          </w:tcPr>
          <w:p w:rsidR="00A8233C" w:rsidRPr="008F54CA" w:rsidRDefault="00A8233C" w:rsidP="00C063BC">
            <w:pPr>
              <w:jc w:val="both"/>
              <w:rPr>
                <w:b/>
                <w:i/>
              </w:rPr>
            </w:pPr>
          </w:p>
        </w:tc>
        <w:tc>
          <w:tcPr>
            <w:tcW w:w="2534" w:type="dxa"/>
            <w:shd w:val="clear" w:color="auto" w:fill="BFBFBF" w:themeFill="background1" w:themeFillShade="BF"/>
          </w:tcPr>
          <w:p w:rsidR="00A8233C" w:rsidRPr="008F54CA" w:rsidRDefault="00A8233C" w:rsidP="00C063BC">
            <w:pPr>
              <w:jc w:val="both"/>
              <w:rPr>
                <w:b/>
                <w:i/>
              </w:rPr>
            </w:pPr>
          </w:p>
        </w:tc>
      </w:tr>
      <w:tr w:rsidR="00A8233C" w:rsidTr="00AD0E3C">
        <w:tc>
          <w:tcPr>
            <w:tcW w:w="3190" w:type="dxa"/>
          </w:tcPr>
          <w:p w:rsidR="00A8233C" w:rsidRDefault="008F54CA" w:rsidP="00C063BC">
            <w:pPr>
              <w:pStyle w:val="ListParagraph"/>
              <w:numPr>
                <w:ilvl w:val="0"/>
                <w:numId w:val="20"/>
              </w:numPr>
              <w:jc w:val="both"/>
            </w:pPr>
            <w:r>
              <w:t>CSO on road safety</w:t>
            </w:r>
          </w:p>
          <w:p w:rsidR="008F54CA" w:rsidRDefault="008F54CA" w:rsidP="00C063BC">
            <w:pPr>
              <w:pStyle w:val="ListParagraph"/>
              <w:numPr>
                <w:ilvl w:val="0"/>
                <w:numId w:val="20"/>
              </w:numPr>
              <w:jc w:val="both"/>
            </w:pPr>
            <w:r>
              <w:t>Drivers Associations</w:t>
            </w:r>
          </w:p>
          <w:p w:rsidR="008F54CA" w:rsidRDefault="008F54CA" w:rsidP="00C063BC">
            <w:pPr>
              <w:pStyle w:val="ListParagraph"/>
              <w:numPr>
                <w:ilvl w:val="0"/>
                <w:numId w:val="20"/>
              </w:numPr>
              <w:jc w:val="both"/>
            </w:pPr>
            <w:r>
              <w:t>Vehicle owners Associations</w:t>
            </w:r>
          </w:p>
          <w:p w:rsidR="008F54CA" w:rsidRDefault="008F54CA" w:rsidP="00C063BC">
            <w:pPr>
              <w:pStyle w:val="ListParagraph"/>
              <w:numPr>
                <w:ilvl w:val="0"/>
                <w:numId w:val="20"/>
              </w:numPr>
              <w:jc w:val="both"/>
            </w:pPr>
            <w:r>
              <w:t>Trade unions</w:t>
            </w:r>
          </w:p>
        </w:tc>
        <w:tc>
          <w:tcPr>
            <w:tcW w:w="2441" w:type="dxa"/>
          </w:tcPr>
          <w:p w:rsidR="00A8233C" w:rsidRDefault="004E4FBD" w:rsidP="00C063BC">
            <w:pPr>
              <w:jc w:val="both"/>
            </w:pPr>
            <w:r>
              <w:t>Road safety advocacy</w:t>
            </w:r>
          </w:p>
          <w:p w:rsidR="004E4FBD" w:rsidRDefault="004E4FBD" w:rsidP="00C063BC">
            <w:pPr>
              <w:jc w:val="both"/>
            </w:pPr>
            <w:r>
              <w:t>Welfare and voice for drivers</w:t>
            </w:r>
          </w:p>
          <w:p w:rsidR="004E4FBD" w:rsidRDefault="004E4FBD" w:rsidP="00C063BC">
            <w:pPr>
              <w:jc w:val="both"/>
            </w:pPr>
            <w:r>
              <w:t xml:space="preserve">Professional drivers </w:t>
            </w:r>
          </w:p>
        </w:tc>
        <w:tc>
          <w:tcPr>
            <w:tcW w:w="2185" w:type="dxa"/>
          </w:tcPr>
          <w:p w:rsidR="00A8233C" w:rsidRDefault="004E4FBD" w:rsidP="00C063BC">
            <w:pPr>
              <w:pStyle w:val="ListParagraph"/>
              <w:numPr>
                <w:ilvl w:val="0"/>
                <w:numId w:val="22"/>
              </w:numPr>
              <w:jc w:val="both"/>
            </w:pPr>
            <w:r>
              <w:t>Legitimacy of UPDN</w:t>
            </w:r>
          </w:p>
          <w:p w:rsidR="004E4FBD" w:rsidRDefault="004E4FBD" w:rsidP="00C063BC">
            <w:pPr>
              <w:jc w:val="both"/>
            </w:pPr>
          </w:p>
          <w:p w:rsidR="004E4FBD" w:rsidRDefault="004E4FBD" w:rsidP="00C063BC">
            <w:pPr>
              <w:jc w:val="both"/>
            </w:pPr>
          </w:p>
        </w:tc>
        <w:tc>
          <w:tcPr>
            <w:tcW w:w="2534" w:type="dxa"/>
          </w:tcPr>
          <w:p w:rsidR="00A8233C" w:rsidRDefault="004E4FBD" w:rsidP="00C063BC">
            <w:pPr>
              <w:pStyle w:val="ListParagraph"/>
              <w:numPr>
                <w:ilvl w:val="0"/>
                <w:numId w:val="22"/>
              </w:numPr>
              <w:jc w:val="both"/>
            </w:pPr>
            <w:r>
              <w:t>UPDN will pursue strategic partnerships with value adding CSOs</w:t>
            </w:r>
          </w:p>
          <w:p w:rsidR="004E4FBD" w:rsidRDefault="004E4FBD" w:rsidP="00C063BC">
            <w:pPr>
              <w:pStyle w:val="ListParagraph"/>
              <w:numPr>
                <w:ilvl w:val="0"/>
                <w:numId w:val="22"/>
              </w:numPr>
              <w:jc w:val="both"/>
            </w:pPr>
            <w:r>
              <w:t xml:space="preserve">UPDN will constructively engage with vehicle owners </w:t>
            </w:r>
            <w:r>
              <w:lastRenderedPageBreak/>
              <w:t>associations on issues of road safety and drivers welfare</w:t>
            </w:r>
          </w:p>
        </w:tc>
      </w:tr>
    </w:tbl>
    <w:p w:rsidR="00BF0A94" w:rsidRDefault="00BF0A94" w:rsidP="00C063BC">
      <w:pPr>
        <w:jc w:val="both"/>
        <w:rPr>
          <w:b/>
        </w:rPr>
      </w:pPr>
    </w:p>
    <w:p w:rsidR="006E58DA" w:rsidRDefault="006E58DA" w:rsidP="00C063BC">
      <w:pPr>
        <w:jc w:val="both"/>
        <w:rPr>
          <w:b/>
        </w:rPr>
      </w:pPr>
      <w:r w:rsidRPr="00C063BC">
        <w:rPr>
          <w:b/>
        </w:rPr>
        <w:t xml:space="preserve">Competitor Analysis </w:t>
      </w:r>
    </w:p>
    <w:p w:rsidR="00BF0A94" w:rsidRPr="00BF0A94" w:rsidRDefault="00BF0A94" w:rsidP="00C063BC">
      <w:pPr>
        <w:jc w:val="both"/>
      </w:pPr>
      <w:r w:rsidRPr="00BF0A94">
        <w:t xml:space="preserve">The major actors within the sphere of UPDN core business focus on training heavy </w:t>
      </w:r>
      <w:r w:rsidR="00602246" w:rsidRPr="00BF0A94">
        <w:t>goods (</w:t>
      </w:r>
      <w:r w:rsidRPr="00BF0A94">
        <w:t xml:space="preserve">HGV) vehicles. </w:t>
      </w:r>
    </w:p>
    <w:p w:rsidR="00BF0A94" w:rsidRPr="00BF0A94" w:rsidRDefault="00BF0A94" w:rsidP="00C063BC">
      <w:pPr>
        <w:jc w:val="both"/>
        <w:rPr>
          <w:b/>
        </w:rPr>
      </w:pPr>
    </w:p>
    <w:p w:rsidR="006E58DA" w:rsidRDefault="00BF0A94" w:rsidP="00C063BC">
      <w:pPr>
        <w:jc w:val="both"/>
        <w:rPr>
          <w:b/>
        </w:rPr>
      </w:pPr>
      <w:r>
        <w:rPr>
          <w:b/>
        </w:rPr>
        <w:t>Compara</w:t>
      </w:r>
      <w:r w:rsidR="006E58DA" w:rsidRPr="00C063BC">
        <w:rPr>
          <w:b/>
        </w:rPr>
        <w:t>tive Advantage</w:t>
      </w:r>
    </w:p>
    <w:p w:rsidR="00BF0A94" w:rsidRPr="00602246" w:rsidRDefault="00BF0A94" w:rsidP="00C063BC">
      <w:pPr>
        <w:jc w:val="both"/>
      </w:pPr>
      <w:r w:rsidRPr="00602246">
        <w:t xml:space="preserve">Drivers are critical lever in the transport industry. UPDN being an umbrella organisation of </w:t>
      </w:r>
      <w:r w:rsidR="00602246" w:rsidRPr="00602246">
        <w:t>drivers’</w:t>
      </w:r>
      <w:r w:rsidRPr="00602246">
        <w:t xml:space="preserve"> organisations gives it a competitive advantage.  </w:t>
      </w:r>
      <w:r w:rsidR="00602246" w:rsidRPr="00602246">
        <w:t>UPDN has access to large number of drivers and their leaders. UPDN can leverage these numbers in terms of mobilizing for professional trainings and policy influence.</w:t>
      </w:r>
    </w:p>
    <w:p w:rsidR="006E58DA" w:rsidRPr="00564A50" w:rsidRDefault="006E58DA" w:rsidP="00C063BC">
      <w:pPr>
        <w:pStyle w:val="ListParagraph"/>
        <w:numPr>
          <w:ilvl w:val="0"/>
          <w:numId w:val="1"/>
        </w:numPr>
        <w:jc w:val="both"/>
        <w:rPr>
          <w:b/>
          <w:color w:val="00B050"/>
        </w:rPr>
      </w:pPr>
      <w:r w:rsidRPr="00564A50">
        <w:rPr>
          <w:b/>
          <w:color w:val="00B050"/>
        </w:rPr>
        <w:t xml:space="preserve">STRATEGIC DIRECTION </w:t>
      </w:r>
    </w:p>
    <w:p w:rsidR="006E58DA" w:rsidRDefault="00A543EA" w:rsidP="00C063BC">
      <w:pPr>
        <w:jc w:val="both"/>
      </w:pPr>
      <w:r>
        <w:t xml:space="preserve">Strategic Issues </w:t>
      </w:r>
    </w:p>
    <w:p w:rsidR="00564A50" w:rsidRDefault="00A543EA" w:rsidP="00C063BC">
      <w:pPr>
        <w:pStyle w:val="ListParagraph"/>
        <w:numPr>
          <w:ilvl w:val="0"/>
          <w:numId w:val="36"/>
        </w:numPr>
        <w:jc w:val="both"/>
      </w:pPr>
      <w:r>
        <w:t xml:space="preserve">Lack of professionalism </w:t>
      </w:r>
      <w:r w:rsidR="00C063BC">
        <w:t xml:space="preserve">in </w:t>
      </w:r>
      <w:r w:rsidR="00564A50">
        <w:t>drivers training, assessment and certification standards</w:t>
      </w:r>
    </w:p>
    <w:p w:rsidR="00C063BC" w:rsidRDefault="00C063BC" w:rsidP="00C063BC">
      <w:pPr>
        <w:pStyle w:val="ListParagraph"/>
        <w:numPr>
          <w:ilvl w:val="0"/>
          <w:numId w:val="36"/>
        </w:numPr>
        <w:jc w:val="both"/>
      </w:pPr>
      <w:r>
        <w:t>Limited visibility of roadsafety on policy and public discourse</w:t>
      </w:r>
    </w:p>
    <w:p w:rsidR="00C063BC" w:rsidRDefault="00C063BC" w:rsidP="00C063BC">
      <w:pPr>
        <w:pStyle w:val="ListParagraph"/>
        <w:numPr>
          <w:ilvl w:val="0"/>
          <w:numId w:val="36"/>
        </w:numPr>
        <w:jc w:val="both"/>
      </w:pPr>
      <w:r>
        <w:t>Weak organisation and  voice of drivers in labour markets and roadsafety</w:t>
      </w:r>
    </w:p>
    <w:p w:rsidR="00C063BC" w:rsidRDefault="00C063BC" w:rsidP="00C063BC">
      <w:pPr>
        <w:pStyle w:val="ListParagraph"/>
        <w:numPr>
          <w:ilvl w:val="0"/>
          <w:numId w:val="36"/>
        </w:numPr>
        <w:jc w:val="both"/>
      </w:pPr>
      <w:r>
        <w:t>Limited capacity of UPDN to execute in mandate.</w:t>
      </w:r>
    </w:p>
    <w:p w:rsidR="006E58DA" w:rsidRPr="004E4FBD" w:rsidRDefault="006E58DA" w:rsidP="00C063BC">
      <w:pPr>
        <w:jc w:val="both"/>
        <w:rPr>
          <w:b/>
        </w:rPr>
      </w:pPr>
      <w:r w:rsidRPr="004E4FBD">
        <w:rPr>
          <w:b/>
        </w:rPr>
        <w:t>Vision</w:t>
      </w:r>
    </w:p>
    <w:p w:rsidR="004E4FBD" w:rsidRDefault="004E4FBD" w:rsidP="00C063BC">
      <w:pPr>
        <w:jc w:val="both"/>
      </w:pPr>
      <w:r>
        <w:t>To be a centre of excellence in development of professional driving industry in Uganda</w:t>
      </w:r>
    </w:p>
    <w:p w:rsidR="006E58DA" w:rsidRPr="004E4FBD" w:rsidRDefault="006E58DA" w:rsidP="00C063BC">
      <w:pPr>
        <w:jc w:val="both"/>
        <w:rPr>
          <w:b/>
        </w:rPr>
      </w:pPr>
      <w:r w:rsidRPr="004E4FBD">
        <w:rPr>
          <w:b/>
        </w:rPr>
        <w:t>Mission</w:t>
      </w:r>
    </w:p>
    <w:p w:rsidR="004E4FBD" w:rsidRDefault="004E4FBD" w:rsidP="00C063BC">
      <w:pPr>
        <w:jc w:val="both"/>
      </w:pPr>
      <w:r>
        <w:t xml:space="preserve">To professionalise driving industry in Uganda for improved road </w:t>
      </w:r>
      <w:r>
        <w:tab/>
        <w:t>safety</w:t>
      </w:r>
      <w:r>
        <w:tab/>
      </w:r>
    </w:p>
    <w:p w:rsidR="006E58DA" w:rsidRDefault="004E4FBD" w:rsidP="00C063BC">
      <w:pPr>
        <w:jc w:val="both"/>
      </w:pPr>
      <w:r>
        <w:t xml:space="preserve"> </w:t>
      </w:r>
      <w:r w:rsidR="006E58DA">
        <w:t>Strategic Goals/Objectives</w:t>
      </w:r>
    </w:p>
    <w:p w:rsidR="006E58DA" w:rsidRDefault="002404C6" w:rsidP="00C063BC">
      <w:pPr>
        <w:pStyle w:val="ListParagraph"/>
        <w:numPr>
          <w:ilvl w:val="0"/>
          <w:numId w:val="24"/>
        </w:numPr>
        <w:jc w:val="both"/>
      </w:pPr>
      <w:r>
        <w:t>Skills Building</w:t>
      </w:r>
      <w:r w:rsidR="00873167">
        <w:t xml:space="preserve"> for professional driving </w:t>
      </w:r>
    </w:p>
    <w:p w:rsidR="002404C6" w:rsidRDefault="002404C6" w:rsidP="00C063BC">
      <w:pPr>
        <w:pStyle w:val="ListParagraph"/>
        <w:numPr>
          <w:ilvl w:val="0"/>
          <w:numId w:val="24"/>
        </w:numPr>
        <w:jc w:val="both"/>
      </w:pPr>
      <w:r>
        <w:t>Advocacy</w:t>
      </w:r>
      <w:r w:rsidR="00873167">
        <w:t xml:space="preserve"> for road safety </w:t>
      </w:r>
    </w:p>
    <w:p w:rsidR="00F936DD" w:rsidRDefault="00873167" w:rsidP="00C063BC">
      <w:pPr>
        <w:pStyle w:val="ListParagraph"/>
        <w:numPr>
          <w:ilvl w:val="0"/>
          <w:numId w:val="24"/>
        </w:numPr>
        <w:jc w:val="both"/>
      </w:pPr>
      <w:r>
        <w:t xml:space="preserve">Institutional strengthening  for drivers organisations </w:t>
      </w:r>
    </w:p>
    <w:p w:rsidR="00873167" w:rsidRDefault="00873167" w:rsidP="00C063BC">
      <w:pPr>
        <w:pStyle w:val="ListParagraph"/>
        <w:numPr>
          <w:ilvl w:val="0"/>
          <w:numId w:val="24"/>
        </w:numPr>
        <w:jc w:val="both"/>
      </w:pPr>
      <w:r>
        <w:t xml:space="preserve">UPDN organisation strengthening </w:t>
      </w:r>
    </w:p>
    <w:p w:rsidR="00F936DD" w:rsidRDefault="00F936DD" w:rsidP="00C063BC">
      <w:pPr>
        <w:jc w:val="both"/>
      </w:pPr>
    </w:p>
    <w:p w:rsidR="006E58DA" w:rsidRDefault="006E58DA" w:rsidP="00C063BC">
      <w:pPr>
        <w:pStyle w:val="ListParagraph"/>
        <w:numPr>
          <w:ilvl w:val="0"/>
          <w:numId w:val="1"/>
        </w:numPr>
        <w:jc w:val="both"/>
        <w:rPr>
          <w:b/>
          <w:color w:val="00B050"/>
        </w:rPr>
      </w:pPr>
      <w:r w:rsidRPr="00C063BC">
        <w:rPr>
          <w:b/>
          <w:color w:val="00B050"/>
        </w:rPr>
        <w:t>IMPLEMENTATION OF THE STRATEGIC PLAN</w:t>
      </w:r>
    </w:p>
    <w:p w:rsidR="00297C24" w:rsidRPr="00297C24" w:rsidRDefault="007C4B75" w:rsidP="007C4B75">
      <w:pPr>
        <w:ind w:left="360"/>
        <w:jc w:val="both"/>
        <w:rPr>
          <w:b/>
          <w:color w:val="00B050"/>
        </w:rPr>
      </w:pPr>
      <w:r>
        <w:rPr>
          <w:b/>
          <w:color w:val="00B050"/>
        </w:rPr>
        <w:t xml:space="preserve">Strategic Actions </w:t>
      </w:r>
    </w:p>
    <w:p w:rsidR="00602246" w:rsidRPr="00C063BC" w:rsidRDefault="00602246" w:rsidP="00C574A8">
      <w:pPr>
        <w:pStyle w:val="ListParagraph"/>
        <w:jc w:val="both"/>
        <w:rPr>
          <w:b/>
          <w:color w:val="00B050"/>
        </w:rPr>
      </w:pPr>
    </w:p>
    <w:p w:rsidR="00873167" w:rsidRPr="00297C24" w:rsidRDefault="00005CC1" w:rsidP="00C063BC">
      <w:pPr>
        <w:pStyle w:val="ListParagraph"/>
        <w:numPr>
          <w:ilvl w:val="0"/>
          <w:numId w:val="37"/>
        </w:numPr>
        <w:jc w:val="both"/>
        <w:rPr>
          <w:b/>
        </w:rPr>
      </w:pPr>
      <w:r>
        <w:rPr>
          <w:b/>
        </w:rPr>
        <w:t>Promote continuing s</w:t>
      </w:r>
      <w:r w:rsidR="00297C24">
        <w:rPr>
          <w:b/>
        </w:rPr>
        <w:t>kills building</w:t>
      </w:r>
      <w:r>
        <w:rPr>
          <w:b/>
        </w:rPr>
        <w:t xml:space="preserve">  among drivers </w:t>
      </w:r>
    </w:p>
    <w:p w:rsidR="00201E66" w:rsidRDefault="00201E66" w:rsidP="00C063BC">
      <w:pPr>
        <w:jc w:val="both"/>
        <w:rPr>
          <w:b/>
          <w:i/>
        </w:rPr>
      </w:pPr>
      <w:r>
        <w:rPr>
          <w:b/>
          <w:i/>
        </w:rPr>
        <w:t>Overall strategy:</w:t>
      </w:r>
      <w:r w:rsidR="00602246">
        <w:rPr>
          <w:b/>
          <w:i/>
        </w:rPr>
        <w:t xml:space="preserve"> (International collaboration)</w:t>
      </w:r>
    </w:p>
    <w:p w:rsidR="00602246" w:rsidRPr="0029356C" w:rsidRDefault="00602246" w:rsidP="00C063BC">
      <w:pPr>
        <w:jc w:val="both"/>
        <w:rPr>
          <w:b/>
          <w:i/>
        </w:rPr>
      </w:pPr>
      <w:r>
        <w:rPr>
          <w:b/>
          <w:i/>
        </w:rPr>
        <w:t>Strategic Actions</w:t>
      </w:r>
    </w:p>
    <w:p w:rsidR="009305D1" w:rsidRDefault="009305D1" w:rsidP="00C063BC">
      <w:pPr>
        <w:pStyle w:val="ListParagraph"/>
        <w:numPr>
          <w:ilvl w:val="0"/>
          <w:numId w:val="25"/>
        </w:numPr>
        <w:jc w:val="both"/>
      </w:pPr>
      <w:r>
        <w:t>Seek accreditation status with Directorate of Industrial Training (MoES) for certification of informal drivers.</w:t>
      </w:r>
    </w:p>
    <w:p w:rsidR="00873167" w:rsidRDefault="00873167" w:rsidP="00C063BC">
      <w:pPr>
        <w:pStyle w:val="ListParagraph"/>
        <w:numPr>
          <w:ilvl w:val="0"/>
          <w:numId w:val="25"/>
        </w:numPr>
        <w:jc w:val="both"/>
      </w:pPr>
      <w:r>
        <w:t xml:space="preserve">Register and operationalize a professional driving institute/academy (focus on </w:t>
      </w:r>
      <w:r w:rsidR="00602246">
        <w:t xml:space="preserve">training of trainers and professional </w:t>
      </w:r>
      <w:r>
        <w:t xml:space="preserve">certification for truckers, public services </w:t>
      </w:r>
      <w:r w:rsidR="00602246">
        <w:t>drivers and drivers for corporate companies</w:t>
      </w:r>
      <w:r w:rsidR="00694EF8">
        <w:t>.</w:t>
      </w:r>
    </w:p>
    <w:p w:rsidR="00D23186" w:rsidRDefault="00D23186" w:rsidP="00C063BC">
      <w:pPr>
        <w:pStyle w:val="ListParagraph"/>
        <w:numPr>
          <w:ilvl w:val="0"/>
          <w:numId w:val="25"/>
        </w:numPr>
        <w:jc w:val="both"/>
      </w:pPr>
      <w:r>
        <w:t xml:space="preserve">Establish programme for </w:t>
      </w:r>
      <w:r w:rsidR="00602246">
        <w:t xml:space="preserve">specialized and </w:t>
      </w:r>
      <w:r>
        <w:t xml:space="preserve">continuous driver professional development </w:t>
      </w:r>
    </w:p>
    <w:p w:rsidR="00C063BC" w:rsidRDefault="00C063BC" w:rsidP="00C063BC">
      <w:pPr>
        <w:pStyle w:val="ListParagraph"/>
        <w:jc w:val="both"/>
      </w:pPr>
    </w:p>
    <w:p w:rsidR="00D23186" w:rsidRPr="00297C24" w:rsidRDefault="00005CC1" w:rsidP="00C063BC">
      <w:pPr>
        <w:pStyle w:val="ListParagraph"/>
        <w:numPr>
          <w:ilvl w:val="0"/>
          <w:numId w:val="37"/>
        </w:numPr>
        <w:jc w:val="both"/>
        <w:rPr>
          <w:b/>
        </w:rPr>
      </w:pPr>
      <w:r>
        <w:rPr>
          <w:b/>
        </w:rPr>
        <w:t>Increase a</w:t>
      </w:r>
      <w:r w:rsidR="00297C24" w:rsidRPr="00297C24">
        <w:rPr>
          <w:b/>
        </w:rPr>
        <w:t xml:space="preserve">dvocacy on road safety </w:t>
      </w:r>
    </w:p>
    <w:p w:rsidR="00201E66" w:rsidRDefault="00201E66" w:rsidP="00C063BC">
      <w:pPr>
        <w:jc w:val="both"/>
        <w:rPr>
          <w:b/>
          <w:i/>
        </w:rPr>
      </w:pPr>
      <w:r>
        <w:rPr>
          <w:b/>
          <w:i/>
        </w:rPr>
        <w:t>Overall strategy</w:t>
      </w:r>
      <w:r w:rsidR="00602246">
        <w:rPr>
          <w:b/>
          <w:i/>
        </w:rPr>
        <w:t xml:space="preserve"> (networking and coalition building) </w:t>
      </w:r>
    </w:p>
    <w:p w:rsidR="00602246" w:rsidRPr="00AF4F91" w:rsidRDefault="00602246" w:rsidP="00C063BC">
      <w:pPr>
        <w:jc w:val="both"/>
        <w:rPr>
          <w:b/>
          <w:i/>
        </w:rPr>
      </w:pPr>
      <w:r>
        <w:rPr>
          <w:b/>
          <w:i/>
        </w:rPr>
        <w:t>Strategic Actions</w:t>
      </w:r>
    </w:p>
    <w:p w:rsidR="003A5638" w:rsidRPr="003A5638" w:rsidRDefault="003A5638" w:rsidP="00C063BC">
      <w:pPr>
        <w:jc w:val="both"/>
        <w:rPr>
          <w:i/>
        </w:rPr>
      </w:pPr>
      <w:r w:rsidRPr="003A5638">
        <w:rPr>
          <w:i/>
        </w:rPr>
        <w:t>Reform on driver training, assessment and grading of permits</w:t>
      </w:r>
    </w:p>
    <w:p w:rsidR="009305D1" w:rsidRPr="00AF4F91" w:rsidRDefault="009305D1" w:rsidP="00C063BC">
      <w:pPr>
        <w:pStyle w:val="ListParagraph"/>
        <w:numPr>
          <w:ilvl w:val="0"/>
          <w:numId w:val="2"/>
        </w:numPr>
        <w:jc w:val="both"/>
      </w:pPr>
      <w:r w:rsidRPr="00AF4F91">
        <w:t>Standard and Accreditation system for driver training schools</w:t>
      </w:r>
    </w:p>
    <w:p w:rsidR="009305D1" w:rsidRPr="00AF4F91" w:rsidRDefault="009305D1" w:rsidP="00C063BC">
      <w:pPr>
        <w:pStyle w:val="ListParagraph"/>
        <w:numPr>
          <w:ilvl w:val="0"/>
          <w:numId w:val="2"/>
        </w:numPr>
        <w:jc w:val="both"/>
      </w:pPr>
      <w:r w:rsidRPr="00AF4F91">
        <w:t>Independent driver competence assessment agency  (not police)</w:t>
      </w:r>
    </w:p>
    <w:p w:rsidR="009305D1" w:rsidRPr="00AF4F91" w:rsidRDefault="009305D1" w:rsidP="00C063BC">
      <w:pPr>
        <w:pStyle w:val="ListParagraph"/>
        <w:numPr>
          <w:ilvl w:val="0"/>
          <w:numId w:val="2"/>
        </w:numPr>
        <w:jc w:val="both"/>
      </w:pPr>
      <w:r w:rsidRPr="00AF4F91">
        <w:t xml:space="preserve">Driver permit grading to be based on training and competence </w:t>
      </w:r>
    </w:p>
    <w:p w:rsidR="003A5638" w:rsidRPr="00AF4F91" w:rsidRDefault="003A5638" w:rsidP="00C063BC">
      <w:pPr>
        <w:jc w:val="both"/>
        <w:rPr>
          <w:i/>
        </w:rPr>
      </w:pPr>
      <w:r w:rsidRPr="00AF4F91">
        <w:rPr>
          <w:i/>
        </w:rPr>
        <w:t>Community awareness and education</w:t>
      </w:r>
      <w:r w:rsidR="00AF4F91">
        <w:rPr>
          <w:i/>
        </w:rPr>
        <w:t xml:space="preserve"> ty on roads safety</w:t>
      </w:r>
    </w:p>
    <w:p w:rsidR="003A5638" w:rsidRPr="00AF4F91" w:rsidRDefault="003A5638" w:rsidP="00C063BC">
      <w:pPr>
        <w:pStyle w:val="ListParagraph"/>
        <w:numPr>
          <w:ilvl w:val="0"/>
          <w:numId w:val="2"/>
        </w:numPr>
        <w:jc w:val="both"/>
      </w:pPr>
      <w:r w:rsidRPr="00AF4F91">
        <w:t>Inclusion of road safety in primary and secondary school curricular</w:t>
      </w:r>
    </w:p>
    <w:p w:rsidR="003A5638" w:rsidRPr="00AF4F91" w:rsidRDefault="00AF4F91" w:rsidP="00C063BC">
      <w:pPr>
        <w:pStyle w:val="ListParagraph"/>
        <w:numPr>
          <w:ilvl w:val="0"/>
          <w:numId w:val="2"/>
        </w:numPr>
        <w:jc w:val="both"/>
      </w:pPr>
      <w:r w:rsidRPr="00AF4F91">
        <w:t>Inclusion of road safety in</w:t>
      </w:r>
      <w:r w:rsidR="00907B3A">
        <w:t xml:space="preserve"> functional adult literacy </w:t>
      </w:r>
    </w:p>
    <w:p w:rsidR="00AF4F91" w:rsidRPr="00AF4F91" w:rsidRDefault="00AF4F91" w:rsidP="00C063BC">
      <w:pPr>
        <w:jc w:val="both"/>
        <w:rPr>
          <w:i/>
        </w:rPr>
      </w:pPr>
      <w:r w:rsidRPr="00AF4F91">
        <w:rPr>
          <w:i/>
        </w:rPr>
        <w:t>Visibility of road safety in public discourse/policy agenda</w:t>
      </w:r>
    </w:p>
    <w:p w:rsidR="00602246" w:rsidRPr="00907B3A" w:rsidRDefault="00AF4F91" w:rsidP="00602246">
      <w:pPr>
        <w:pStyle w:val="ListParagraph"/>
        <w:numPr>
          <w:ilvl w:val="0"/>
          <w:numId w:val="30"/>
        </w:numPr>
        <w:jc w:val="both"/>
        <w:rPr>
          <w:b/>
          <w:i/>
        </w:rPr>
      </w:pPr>
      <w:r w:rsidRPr="00AF4F91">
        <w:t xml:space="preserve">Government </w:t>
      </w:r>
      <w:r w:rsidR="00602246">
        <w:t>implementation framework for the national road safety policy</w:t>
      </w:r>
    </w:p>
    <w:p w:rsidR="00907B3A" w:rsidRPr="00297C24" w:rsidRDefault="00907B3A" w:rsidP="00602246">
      <w:pPr>
        <w:pStyle w:val="ListParagraph"/>
        <w:numPr>
          <w:ilvl w:val="0"/>
          <w:numId w:val="30"/>
        </w:numPr>
        <w:jc w:val="both"/>
        <w:rPr>
          <w:b/>
          <w:i/>
        </w:rPr>
      </w:pPr>
      <w:r>
        <w:t>Representation of CSOs on the national road safety council</w:t>
      </w:r>
    </w:p>
    <w:p w:rsidR="00297C24" w:rsidRPr="00602246" w:rsidRDefault="00297C24" w:rsidP="00297C24">
      <w:pPr>
        <w:pStyle w:val="ListParagraph"/>
        <w:jc w:val="both"/>
        <w:rPr>
          <w:b/>
          <w:i/>
        </w:rPr>
      </w:pPr>
    </w:p>
    <w:p w:rsidR="009305D1" w:rsidRPr="00297C24" w:rsidRDefault="00005CC1" w:rsidP="00297C24">
      <w:pPr>
        <w:pStyle w:val="ListParagraph"/>
        <w:numPr>
          <w:ilvl w:val="0"/>
          <w:numId w:val="37"/>
        </w:numPr>
        <w:jc w:val="both"/>
        <w:rPr>
          <w:b/>
        </w:rPr>
      </w:pPr>
      <w:r>
        <w:rPr>
          <w:b/>
        </w:rPr>
        <w:t xml:space="preserve">Strengthen UPDN </w:t>
      </w:r>
      <w:r w:rsidR="00297C24" w:rsidRPr="00297C24">
        <w:rPr>
          <w:b/>
        </w:rPr>
        <w:t xml:space="preserve">member driver organisations </w:t>
      </w:r>
    </w:p>
    <w:p w:rsidR="00201E66" w:rsidRPr="00201E66" w:rsidRDefault="00201E66" w:rsidP="00C063BC">
      <w:pPr>
        <w:jc w:val="both"/>
        <w:rPr>
          <w:b/>
          <w:i/>
        </w:rPr>
      </w:pPr>
      <w:r w:rsidRPr="00201E66">
        <w:rPr>
          <w:b/>
          <w:i/>
        </w:rPr>
        <w:t>Overall strategy</w:t>
      </w:r>
    </w:p>
    <w:p w:rsidR="00201E66" w:rsidRDefault="00201E66" w:rsidP="00C063BC">
      <w:pPr>
        <w:jc w:val="both"/>
        <w:rPr>
          <w:i/>
        </w:rPr>
      </w:pPr>
      <w:r w:rsidRPr="00201E66">
        <w:rPr>
          <w:i/>
        </w:rPr>
        <w:t xml:space="preserve">Governance and management of drivers’ organisations </w:t>
      </w:r>
    </w:p>
    <w:p w:rsidR="00201E66" w:rsidRDefault="00201E66" w:rsidP="00C063BC">
      <w:pPr>
        <w:pStyle w:val="ListParagraph"/>
        <w:numPr>
          <w:ilvl w:val="0"/>
          <w:numId w:val="30"/>
        </w:numPr>
        <w:jc w:val="both"/>
      </w:pPr>
      <w:r w:rsidRPr="00201E66">
        <w:t xml:space="preserve">Review and strengthen leadership and management systems for  UPDN member drivers organisations </w:t>
      </w:r>
    </w:p>
    <w:p w:rsidR="00201E66" w:rsidRPr="00201E66" w:rsidRDefault="00201E66" w:rsidP="00C063BC">
      <w:pPr>
        <w:pStyle w:val="ListParagraph"/>
        <w:numPr>
          <w:ilvl w:val="0"/>
          <w:numId w:val="30"/>
        </w:numPr>
        <w:jc w:val="both"/>
      </w:pPr>
      <w:r>
        <w:t xml:space="preserve">Design needs based  capacity building </w:t>
      </w:r>
      <w:r w:rsidR="00413806">
        <w:t>programme to strengthen governance and management systems</w:t>
      </w:r>
    </w:p>
    <w:p w:rsidR="00201E66" w:rsidRDefault="00201E66" w:rsidP="00C063BC">
      <w:pPr>
        <w:jc w:val="both"/>
        <w:rPr>
          <w:i/>
        </w:rPr>
      </w:pPr>
      <w:r w:rsidRPr="00201E66">
        <w:rPr>
          <w:i/>
        </w:rPr>
        <w:lastRenderedPageBreak/>
        <w:t>Driver organisations voice in the road safety public discourse</w:t>
      </w:r>
    </w:p>
    <w:p w:rsidR="00413806" w:rsidRPr="00413806" w:rsidRDefault="00413806" w:rsidP="00C063BC">
      <w:pPr>
        <w:pStyle w:val="ListParagraph"/>
        <w:numPr>
          <w:ilvl w:val="0"/>
          <w:numId w:val="31"/>
        </w:numPr>
        <w:jc w:val="both"/>
      </w:pPr>
      <w:r w:rsidRPr="00413806">
        <w:t xml:space="preserve">Provide technical assistance in advocacy capacity development </w:t>
      </w:r>
    </w:p>
    <w:p w:rsidR="00413806" w:rsidRPr="00413806" w:rsidRDefault="00413806" w:rsidP="00C063BC">
      <w:pPr>
        <w:pStyle w:val="ListParagraph"/>
        <w:numPr>
          <w:ilvl w:val="0"/>
          <w:numId w:val="31"/>
        </w:numPr>
        <w:jc w:val="both"/>
      </w:pPr>
      <w:r w:rsidRPr="00413806">
        <w:t>Link drivers’ organisations to local, national and international road safety advocacy platforms</w:t>
      </w:r>
    </w:p>
    <w:p w:rsidR="00201E66" w:rsidRDefault="00201E66" w:rsidP="00C063BC">
      <w:pPr>
        <w:jc w:val="both"/>
        <w:rPr>
          <w:i/>
        </w:rPr>
      </w:pPr>
      <w:r w:rsidRPr="00201E66">
        <w:rPr>
          <w:i/>
        </w:rPr>
        <w:t>Driver organisations as catalysts for drivers’ welfare</w:t>
      </w:r>
    </w:p>
    <w:p w:rsidR="00413806" w:rsidRPr="006A2E79" w:rsidRDefault="00413806" w:rsidP="00C063BC">
      <w:pPr>
        <w:pStyle w:val="ListParagraph"/>
        <w:numPr>
          <w:ilvl w:val="0"/>
          <w:numId w:val="32"/>
        </w:numPr>
        <w:jc w:val="both"/>
      </w:pPr>
      <w:r w:rsidRPr="006A2E79">
        <w:t>Review drivers organisations welfare and economic safety nets</w:t>
      </w:r>
    </w:p>
    <w:p w:rsidR="00413806" w:rsidRPr="006A2E79" w:rsidRDefault="00413806" w:rsidP="00C063BC">
      <w:pPr>
        <w:pStyle w:val="ListParagraph"/>
        <w:numPr>
          <w:ilvl w:val="0"/>
          <w:numId w:val="32"/>
        </w:numPr>
        <w:jc w:val="both"/>
      </w:pPr>
      <w:r w:rsidRPr="006A2E79">
        <w:t xml:space="preserve">Strengthen leadership capacity to address workplace health and safety </w:t>
      </w:r>
    </w:p>
    <w:p w:rsidR="00413806" w:rsidRPr="006A2E79" w:rsidRDefault="006A2E79" w:rsidP="00C063BC">
      <w:pPr>
        <w:pStyle w:val="ListParagraph"/>
        <w:numPr>
          <w:ilvl w:val="0"/>
          <w:numId w:val="32"/>
        </w:numPr>
        <w:jc w:val="both"/>
      </w:pPr>
      <w:r w:rsidRPr="006A2E79">
        <w:t>Strengthen capacity of drivers organisations to reclaim their space in the trade union movement</w:t>
      </w:r>
    </w:p>
    <w:p w:rsidR="006A2E79" w:rsidRDefault="006A2E79" w:rsidP="00C063BC">
      <w:pPr>
        <w:pStyle w:val="ListParagraph"/>
        <w:numPr>
          <w:ilvl w:val="0"/>
          <w:numId w:val="32"/>
        </w:numPr>
        <w:jc w:val="both"/>
      </w:pPr>
      <w:r w:rsidRPr="006A2E79">
        <w:t>Offer technical assistance in strengthening drivers savings and credit cooperatives</w:t>
      </w:r>
    </w:p>
    <w:p w:rsidR="00C063BC" w:rsidRPr="00C063BC" w:rsidRDefault="00C063BC" w:rsidP="00C063BC">
      <w:pPr>
        <w:pStyle w:val="ListParagraph"/>
        <w:jc w:val="both"/>
      </w:pPr>
    </w:p>
    <w:p w:rsidR="00413806" w:rsidRPr="00297C24" w:rsidRDefault="00005CC1" w:rsidP="00C063BC">
      <w:pPr>
        <w:pStyle w:val="ListParagraph"/>
        <w:numPr>
          <w:ilvl w:val="0"/>
          <w:numId w:val="37"/>
        </w:numPr>
        <w:jc w:val="both"/>
        <w:rPr>
          <w:b/>
        </w:rPr>
      </w:pPr>
      <w:r>
        <w:rPr>
          <w:b/>
        </w:rPr>
        <w:t xml:space="preserve">Increase UPDN </w:t>
      </w:r>
      <w:r w:rsidR="00147425">
        <w:rPr>
          <w:b/>
        </w:rPr>
        <w:t>institutional capacity for sustainability</w:t>
      </w:r>
      <w:r w:rsidR="00297C24" w:rsidRPr="00297C24">
        <w:rPr>
          <w:b/>
        </w:rPr>
        <w:t xml:space="preserve"> </w:t>
      </w:r>
    </w:p>
    <w:p w:rsidR="006A2E79" w:rsidRPr="00C063BC" w:rsidRDefault="006A2E79" w:rsidP="00C063BC">
      <w:pPr>
        <w:jc w:val="both"/>
        <w:rPr>
          <w:b/>
          <w:i/>
        </w:rPr>
      </w:pPr>
      <w:r w:rsidRPr="00C063BC">
        <w:rPr>
          <w:b/>
          <w:i/>
        </w:rPr>
        <w:t>Overall strategy</w:t>
      </w:r>
      <w:r w:rsidR="00C063BC" w:rsidRPr="00C063BC">
        <w:rPr>
          <w:b/>
          <w:i/>
        </w:rPr>
        <w:t>:</w:t>
      </w:r>
    </w:p>
    <w:p w:rsidR="00413806" w:rsidRDefault="006A2E79" w:rsidP="00C063BC">
      <w:pPr>
        <w:jc w:val="both"/>
        <w:rPr>
          <w:i/>
        </w:rPr>
      </w:pPr>
      <w:r>
        <w:rPr>
          <w:i/>
        </w:rPr>
        <w:t xml:space="preserve">Governance and management </w:t>
      </w:r>
    </w:p>
    <w:p w:rsidR="006A2E79" w:rsidRPr="006A2E79" w:rsidRDefault="006A2E79" w:rsidP="00C063BC">
      <w:pPr>
        <w:pStyle w:val="ListParagraph"/>
        <w:numPr>
          <w:ilvl w:val="0"/>
          <w:numId w:val="33"/>
        </w:numPr>
        <w:jc w:val="both"/>
      </w:pPr>
      <w:r w:rsidRPr="006A2E79">
        <w:t xml:space="preserve">Review governance and management </w:t>
      </w:r>
      <w:r w:rsidR="00F5672F">
        <w:t xml:space="preserve">policies, structures and </w:t>
      </w:r>
      <w:r w:rsidRPr="006A2E79">
        <w:t>systems to align</w:t>
      </w:r>
      <w:r w:rsidR="00EA5E96">
        <w:t xml:space="preserve"> organizational structure </w:t>
      </w:r>
      <w:r w:rsidRPr="006A2E79">
        <w:t xml:space="preserve"> </w:t>
      </w:r>
      <w:r w:rsidR="00EA5E96">
        <w:t xml:space="preserve">and resources </w:t>
      </w:r>
      <w:r w:rsidRPr="006A2E79">
        <w:t>with strategy</w:t>
      </w:r>
    </w:p>
    <w:p w:rsidR="006A2E79" w:rsidRDefault="006A2E79" w:rsidP="00C063BC">
      <w:pPr>
        <w:pStyle w:val="ListParagraph"/>
        <w:numPr>
          <w:ilvl w:val="0"/>
          <w:numId w:val="33"/>
        </w:numPr>
        <w:jc w:val="both"/>
      </w:pPr>
      <w:r>
        <w:t xml:space="preserve">Strengthen financial and staff </w:t>
      </w:r>
      <w:r w:rsidRPr="006A2E79">
        <w:t xml:space="preserve">management </w:t>
      </w:r>
      <w:r>
        <w:t>systems</w:t>
      </w:r>
    </w:p>
    <w:p w:rsidR="00EA5E96" w:rsidRDefault="00EA5E96" w:rsidP="00C063BC">
      <w:pPr>
        <w:pStyle w:val="ListParagraph"/>
        <w:numPr>
          <w:ilvl w:val="0"/>
          <w:numId w:val="33"/>
        </w:numPr>
        <w:jc w:val="both"/>
      </w:pPr>
      <w:r>
        <w:t xml:space="preserve">Establish a one stop data/resource centre on driving industry and road safety </w:t>
      </w:r>
    </w:p>
    <w:p w:rsidR="00EA5E96" w:rsidRPr="006A2E79" w:rsidRDefault="00EA5E96" w:rsidP="00C063BC">
      <w:pPr>
        <w:pStyle w:val="ListParagraph"/>
        <w:numPr>
          <w:ilvl w:val="0"/>
          <w:numId w:val="33"/>
        </w:numPr>
        <w:jc w:val="both"/>
      </w:pPr>
      <w:r>
        <w:t>Exp</w:t>
      </w:r>
      <w:r w:rsidR="007C4B75">
        <w:t xml:space="preserve">and organisations footprint </w:t>
      </w:r>
      <w:r>
        <w:t xml:space="preserve"> through regional offices </w:t>
      </w:r>
    </w:p>
    <w:p w:rsidR="006A2E79" w:rsidRDefault="006A2E79" w:rsidP="00C063BC">
      <w:pPr>
        <w:jc w:val="both"/>
        <w:rPr>
          <w:i/>
        </w:rPr>
      </w:pPr>
      <w:r>
        <w:rPr>
          <w:i/>
        </w:rPr>
        <w:t xml:space="preserve">Business development </w:t>
      </w:r>
    </w:p>
    <w:p w:rsidR="006A2E79" w:rsidRPr="00EA5E96" w:rsidRDefault="00EA5E96" w:rsidP="00C063BC">
      <w:pPr>
        <w:pStyle w:val="ListParagraph"/>
        <w:numPr>
          <w:ilvl w:val="0"/>
          <w:numId w:val="35"/>
        </w:numPr>
        <w:jc w:val="both"/>
      </w:pPr>
      <w:r w:rsidRPr="00EA5E96">
        <w:t>Establish a company to serve as business vehicle  of UPDN</w:t>
      </w:r>
    </w:p>
    <w:p w:rsidR="00EA5E96" w:rsidRPr="00EA5E96" w:rsidRDefault="00EA5E96" w:rsidP="00C063BC">
      <w:pPr>
        <w:pStyle w:val="ListParagraph"/>
        <w:numPr>
          <w:ilvl w:val="0"/>
          <w:numId w:val="35"/>
        </w:numPr>
        <w:jc w:val="both"/>
      </w:pPr>
      <w:r w:rsidRPr="00EA5E96">
        <w:t>Develop a business plan</w:t>
      </w:r>
    </w:p>
    <w:p w:rsidR="00EA5E96" w:rsidRDefault="00EA5E96" w:rsidP="00C063BC">
      <w:pPr>
        <w:pStyle w:val="ListParagraph"/>
        <w:numPr>
          <w:ilvl w:val="0"/>
          <w:numId w:val="35"/>
        </w:numPr>
        <w:jc w:val="both"/>
      </w:pPr>
      <w:r w:rsidRPr="00EA5E96">
        <w:t xml:space="preserve">Establish business linkages with corporate organisations and companies in line with UPDN core business </w:t>
      </w:r>
    </w:p>
    <w:p w:rsidR="007C4B75" w:rsidRPr="00EA5E96" w:rsidRDefault="007C4B75" w:rsidP="007C4B75">
      <w:pPr>
        <w:pStyle w:val="ListParagraph"/>
        <w:jc w:val="both"/>
      </w:pPr>
    </w:p>
    <w:p w:rsidR="006E58DA" w:rsidRDefault="00EA5E96" w:rsidP="00C063BC">
      <w:pPr>
        <w:pStyle w:val="ListParagraph"/>
        <w:numPr>
          <w:ilvl w:val="0"/>
          <w:numId w:val="1"/>
        </w:numPr>
        <w:jc w:val="both"/>
        <w:rPr>
          <w:b/>
          <w:color w:val="00B050"/>
        </w:rPr>
      </w:pPr>
      <w:r w:rsidRPr="00C063BC">
        <w:rPr>
          <w:b/>
          <w:color w:val="00B050"/>
        </w:rPr>
        <w:t>PERFORMANCE MEASUREMENT</w:t>
      </w:r>
    </w:p>
    <w:p w:rsidR="006E58DA" w:rsidRDefault="00311D0C" w:rsidP="00C063BC">
      <w:pPr>
        <w:jc w:val="both"/>
        <w:rPr>
          <w:color w:val="000000" w:themeColor="text1"/>
        </w:rPr>
      </w:pPr>
      <w:r w:rsidRPr="00297C24">
        <w:rPr>
          <w:color w:val="000000" w:themeColor="text1"/>
        </w:rPr>
        <w:t>The performance of the strategic plan will be monitored quarterly and annually against milestones set out in the performance measurement matrix. The achievement of targeted results will be assessed through the annual performance balanced score card.  The organisation corporate score card will be used to track performance throughout the strategic plan period.</w:t>
      </w:r>
      <w:r w:rsidR="00297C24" w:rsidRPr="00297C24">
        <w:rPr>
          <w:color w:val="000000" w:themeColor="text1"/>
        </w:rPr>
        <w:t xml:space="preserve"> Management will instutionalise the balanced scored performance management approach at all levels of the organisation.</w:t>
      </w:r>
      <w:r w:rsidR="00297C24">
        <w:rPr>
          <w:color w:val="000000" w:themeColor="text1"/>
        </w:rPr>
        <w:t xml:space="preserve"> The UPDN corporate score card is presented as </w:t>
      </w:r>
      <w:r w:rsidR="00297C24" w:rsidRPr="00297C24">
        <w:rPr>
          <w:b/>
          <w:color w:val="000000" w:themeColor="text1"/>
        </w:rPr>
        <w:t>appendix 1.</w:t>
      </w:r>
    </w:p>
    <w:p w:rsidR="00297C24" w:rsidRPr="00297C24" w:rsidRDefault="00297C24" w:rsidP="00C063BC">
      <w:pPr>
        <w:jc w:val="both"/>
        <w:rPr>
          <w:color w:val="000000" w:themeColor="text1"/>
        </w:rPr>
      </w:pPr>
    </w:p>
    <w:p w:rsidR="006E58DA" w:rsidRPr="00C063BC" w:rsidRDefault="00EA5E96" w:rsidP="00C063BC">
      <w:pPr>
        <w:pStyle w:val="ListParagraph"/>
        <w:numPr>
          <w:ilvl w:val="0"/>
          <w:numId w:val="1"/>
        </w:numPr>
        <w:jc w:val="both"/>
        <w:rPr>
          <w:b/>
          <w:color w:val="00B050"/>
        </w:rPr>
      </w:pPr>
      <w:r w:rsidRPr="00C063BC">
        <w:rPr>
          <w:b/>
          <w:color w:val="00B050"/>
        </w:rPr>
        <w:t>COST OF THE STRATEGIC PLAN</w:t>
      </w:r>
    </w:p>
    <w:p w:rsidR="006E58DA" w:rsidRPr="00B4081A" w:rsidRDefault="00B4081A" w:rsidP="00C063BC">
      <w:pPr>
        <w:jc w:val="both"/>
        <w:rPr>
          <w:color w:val="000000" w:themeColor="text1"/>
        </w:rPr>
      </w:pPr>
      <w:r w:rsidRPr="00B4081A">
        <w:rPr>
          <w:color w:val="000000" w:themeColor="text1"/>
        </w:rPr>
        <w:lastRenderedPageBreak/>
        <w:t>Mobilisation of resources to implement the strategic plan is a shared responsibility between the Board and management.</w:t>
      </w:r>
      <w:r>
        <w:rPr>
          <w:color w:val="000000" w:themeColor="text1"/>
        </w:rPr>
        <w:t xml:space="preserve"> Resources include human, financial and material resources. The Execu</w:t>
      </w:r>
      <w:r w:rsidR="006E7986">
        <w:rPr>
          <w:color w:val="000000" w:themeColor="text1"/>
        </w:rPr>
        <w:t xml:space="preserve">tive director will take lead in identifying business and grants opportinities as well as potential sponsors of UPDN strategic activities. A resource mobilisation strategy will be developed to guide all resource mobilisation and fundraising efforts. UPDN has estimated that it will require UGX. XX to implement this strategic plan. The budget projections for the strategic plan are presented as </w:t>
      </w:r>
      <w:r w:rsidR="00297C24">
        <w:rPr>
          <w:b/>
          <w:color w:val="000000" w:themeColor="text1"/>
        </w:rPr>
        <w:t>appendix 2</w:t>
      </w:r>
      <w:r w:rsidR="006E7986" w:rsidRPr="006E7986">
        <w:rPr>
          <w:b/>
          <w:color w:val="000000" w:themeColor="text1"/>
        </w:rPr>
        <w:t>.</w:t>
      </w:r>
    </w:p>
    <w:sectPr w:rsidR="006E58DA" w:rsidRPr="00B40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6C5A"/>
    <w:multiLevelType w:val="hybridMultilevel"/>
    <w:tmpl w:val="1D907F92"/>
    <w:lvl w:ilvl="0" w:tplc="E340C7EA">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E5E7C"/>
    <w:multiLevelType w:val="hybridMultilevel"/>
    <w:tmpl w:val="1E646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A81CA2"/>
    <w:multiLevelType w:val="hybridMultilevel"/>
    <w:tmpl w:val="76CE5C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5674A"/>
    <w:multiLevelType w:val="hybridMultilevel"/>
    <w:tmpl w:val="8E4A19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816F0"/>
    <w:multiLevelType w:val="hybridMultilevel"/>
    <w:tmpl w:val="46F0B2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A4BE3"/>
    <w:multiLevelType w:val="hybridMultilevel"/>
    <w:tmpl w:val="F49E1934"/>
    <w:lvl w:ilvl="0" w:tplc="1890A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5966E4"/>
    <w:multiLevelType w:val="hybridMultilevel"/>
    <w:tmpl w:val="2A4E5634"/>
    <w:lvl w:ilvl="0" w:tplc="1890A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330052"/>
    <w:multiLevelType w:val="hybridMultilevel"/>
    <w:tmpl w:val="144CF1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35419F"/>
    <w:multiLevelType w:val="hybridMultilevel"/>
    <w:tmpl w:val="7022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950575"/>
    <w:multiLevelType w:val="hybridMultilevel"/>
    <w:tmpl w:val="06E25D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781B86"/>
    <w:multiLevelType w:val="hybridMultilevel"/>
    <w:tmpl w:val="0D9ED15E"/>
    <w:lvl w:ilvl="0" w:tplc="4170CC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9A4F34"/>
    <w:multiLevelType w:val="hybridMultilevel"/>
    <w:tmpl w:val="B71AE7C8"/>
    <w:lvl w:ilvl="0" w:tplc="1890AA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C1702F"/>
    <w:multiLevelType w:val="hybridMultilevel"/>
    <w:tmpl w:val="13FE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6870DD"/>
    <w:multiLevelType w:val="hybridMultilevel"/>
    <w:tmpl w:val="B812281C"/>
    <w:lvl w:ilvl="0" w:tplc="7EDACF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C64EC"/>
    <w:multiLevelType w:val="hybridMultilevel"/>
    <w:tmpl w:val="5BEAB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0C4327"/>
    <w:multiLevelType w:val="hybridMultilevel"/>
    <w:tmpl w:val="68C0E99C"/>
    <w:lvl w:ilvl="0" w:tplc="E340C7EA">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126C07"/>
    <w:multiLevelType w:val="hybridMultilevel"/>
    <w:tmpl w:val="4A78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7D019A"/>
    <w:multiLevelType w:val="hybridMultilevel"/>
    <w:tmpl w:val="443AD0FA"/>
    <w:lvl w:ilvl="0" w:tplc="E340C7EA">
      <w:start w:val="1"/>
      <w:numFmt w:val="bullet"/>
      <w:lvlText w:val="-"/>
      <w:lvlJc w:val="left"/>
      <w:pPr>
        <w:ind w:left="720" w:hanging="360"/>
      </w:pPr>
      <w:rPr>
        <w:rFonts w:ascii="SimSun-ExtB" w:eastAsia="SimSun-ExtB" w:hAnsi="SimSun-ExtB"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D26118"/>
    <w:multiLevelType w:val="hybridMultilevel"/>
    <w:tmpl w:val="628E4DA2"/>
    <w:lvl w:ilvl="0" w:tplc="1890A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6A334C"/>
    <w:multiLevelType w:val="hybridMultilevel"/>
    <w:tmpl w:val="22D22CD4"/>
    <w:lvl w:ilvl="0" w:tplc="1890A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DF515B"/>
    <w:multiLevelType w:val="hybridMultilevel"/>
    <w:tmpl w:val="9CEC9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06359C"/>
    <w:multiLevelType w:val="hybridMultilevel"/>
    <w:tmpl w:val="E354D23C"/>
    <w:lvl w:ilvl="0" w:tplc="1890AA84">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2F2489"/>
    <w:multiLevelType w:val="hybridMultilevel"/>
    <w:tmpl w:val="60CE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2C0924"/>
    <w:multiLevelType w:val="hybridMultilevel"/>
    <w:tmpl w:val="C2FCDF88"/>
    <w:lvl w:ilvl="0" w:tplc="1890A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684BC1"/>
    <w:multiLevelType w:val="hybridMultilevel"/>
    <w:tmpl w:val="D616BEE0"/>
    <w:lvl w:ilvl="0" w:tplc="1890A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85545A"/>
    <w:multiLevelType w:val="hybridMultilevel"/>
    <w:tmpl w:val="A3600EA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EB33B9"/>
    <w:multiLevelType w:val="hybridMultilevel"/>
    <w:tmpl w:val="E190E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186AD3"/>
    <w:multiLevelType w:val="hybridMultilevel"/>
    <w:tmpl w:val="B92096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6A1896"/>
    <w:multiLevelType w:val="hybridMultilevel"/>
    <w:tmpl w:val="DF625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C43D6B"/>
    <w:multiLevelType w:val="hybridMultilevel"/>
    <w:tmpl w:val="C524945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62BDB"/>
    <w:multiLevelType w:val="hybridMultilevel"/>
    <w:tmpl w:val="4BBA8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285C6B"/>
    <w:multiLevelType w:val="hybridMultilevel"/>
    <w:tmpl w:val="0484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B5674B"/>
    <w:multiLevelType w:val="hybridMultilevel"/>
    <w:tmpl w:val="0F42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9AB1E6B"/>
    <w:multiLevelType w:val="hybridMultilevel"/>
    <w:tmpl w:val="2C307C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B35130"/>
    <w:multiLevelType w:val="hybridMultilevel"/>
    <w:tmpl w:val="ADE0D9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BD2017"/>
    <w:multiLevelType w:val="hybridMultilevel"/>
    <w:tmpl w:val="9F0E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5B4A64"/>
    <w:multiLevelType w:val="hybridMultilevel"/>
    <w:tmpl w:val="5D32BDBE"/>
    <w:lvl w:ilvl="0" w:tplc="1890A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053CB2"/>
    <w:multiLevelType w:val="hybridMultilevel"/>
    <w:tmpl w:val="917CCA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2"/>
  </w:num>
  <w:num w:numId="4">
    <w:abstractNumId w:val="29"/>
  </w:num>
  <w:num w:numId="5">
    <w:abstractNumId w:val="33"/>
  </w:num>
  <w:num w:numId="6">
    <w:abstractNumId w:val="2"/>
  </w:num>
  <w:num w:numId="7">
    <w:abstractNumId w:val="37"/>
  </w:num>
  <w:num w:numId="8">
    <w:abstractNumId w:val="3"/>
  </w:num>
  <w:num w:numId="9">
    <w:abstractNumId w:val="18"/>
  </w:num>
  <w:num w:numId="10">
    <w:abstractNumId w:val="23"/>
  </w:num>
  <w:num w:numId="11">
    <w:abstractNumId w:val="5"/>
  </w:num>
  <w:num w:numId="12">
    <w:abstractNumId w:val="6"/>
  </w:num>
  <w:num w:numId="13">
    <w:abstractNumId w:val="19"/>
  </w:num>
  <w:num w:numId="14">
    <w:abstractNumId w:val="9"/>
  </w:num>
  <w:num w:numId="15">
    <w:abstractNumId w:val="36"/>
  </w:num>
  <w:num w:numId="16">
    <w:abstractNumId w:val="24"/>
  </w:num>
  <w:num w:numId="17">
    <w:abstractNumId w:val="25"/>
  </w:num>
  <w:num w:numId="18">
    <w:abstractNumId w:val="27"/>
  </w:num>
  <w:num w:numId="19">
    <w:abstractNumId w:val="11"/>
  </w:num>
  <w:num w:numId="20">
    <w:abstractNumId w:val="7"/>
  </w:num>
  <w:num w:numId="21">
    <w:abstractNumId w:val="34"/>
  </w:num>
  <w:num w:numId="22">
    <w:abstractNumId w:val="21"/>
  </w:num>
  <w:num w:numId="23">
    <w:abstractNumId w:val="4"/>
  </w:num>
  <w:num w:numId="24">
    <w:abstractNumId w:val="30"/>
  </w:num>
  <w:num w:numId="25">
    <w:abstractNumId w:val="20"/>
  </w:num>
  <w:num w:numId="26">
    <w:abstractNumId w:val="16"/>
  </w:num>
  <w:num w:numId="27">
    <w:abstractNumId w:val="0"/>
  </w:num>
  <w:num w:numId="28">
    <w:abstractNumId w:val="15"/>
  </w:num>
  <w:num w:numId="29">
    <w:abstractNumId w:val="17"/>
  </w:num>
  <w:num w:numId="30">
    <w:abstractNumId w:val="31"/>
  </w:num>
  <w:num w:numId="31">
    <w:abstractNumId w:val="8"/>
  </w:num>
  <w:num w:numId="32">
    <w:abstractNumId w:val="26"/>
  </w:num>
  <w:num w:numId="33">
    <w:abstractNumId w:val="35"/>
  </w:num>
  <w:num w:numId="34">
    <w:abstractNumId w:val="1"/>
  </w:num>
  <w:num w:numId="35">
    <w:abstractNumId w:val="32"/>
  </w:num>
  <w:num w:numId="36">
    <w:abstractNumId w:val="13"/>
  </w:num>
  <w:num w:numId="37">
    <w:abstractNumId w:val="1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8DA"/>
    <w:rsid w:val="00005CC1"/>
    <w:rsid w:val="000D5D24"/>
    <w:rsid w:val="00147425"/>
    <w:rsid w:val="00201E66"/>
    <w:rsid w:val="002404C6"/>
    <w:rsid w:val="0029356C"/>
    <w:rsid w:val="00297C24"/>
    <w:rsid w:val="00311D0C"/>
    <w:rsid w:val="00380503"/>
    <w:rsid w:val="003A5638"/>
    <w:rsid w:val="003D5C7F"/>
    <w:rsid w:val="004116B3"/>
    <w:rsid w:val="00413806"/>
    <w:rsid w:val="004168C8"/>
    <w:rsid w:val="004E4FBD"/>
    <w:rsid w:val="004F00EF"/>
    <w:rsid w:val="00512F67"/>
    <w:rsid w:val="00561E9D"/>
    <w:rsid w:val="00564A50"/>
    <w:rsid w:val="00602246"/>
    <w:rsid w:val="00686EF8"/>
    <w:rsid w:val="00694EF8"/>
    <w:rsid w:val="006A2E79"/>
    <w:rsid w:val="006E58DA"/>
    <w:rsid w:val="006E7986"/>
    <w:rsid w:val="00780193"/>
    <w:rsid w:val="00791842"/>
    <w:rsid w:val="007A7499"/>
    <w:rsid w:val="007C4B75"/>
    <w:rsid w:val="00873167"/>
    <w:rsid w:val="008C356D"/>
    <w:rsid w:val="008F54CA"/>
    <w:rsid w:val="00907B3A"/>
    <w:rsid w:val="00915652"/>
    <w:rsid w:val="009305D1"/>
    <w:rsid w:val="0093712D"/>
    <w:rsid w:val="009D1460"/>
    <w:rsid w:val="00A36998"/>
    <w:rsid w:val="00A4271F"/>
    <w:rsid w:val="00A543EA"/>
    <w:rsid w:val="00A8233C"/>
    <w:rsid w:val="00AD0E3C"/>
    <w:rsid w:val="00AE479C"/>
    <w:rsid w:val="00AF4F91"/>
    <w:rsid w:val="00B13288"/>
    <w:rsid w:val="00B15A79"/>
    <w:rsid w:val="00B4081A"/>
    <w:rsid w:val="00B72EC7"/>
    <w:rsid w:val="00BB0065"/>
    <w:rsid w:val="00BD7A86"/>
    <w:rsid w:val="00BF0A94"/>
    <w:rsid w:val="00C063BC"/>
    <w:rsid w:val="00C2512A"/>
    <w:rsid w:val="00C32EDD"/>
    <w:rsid w:val="00C45E59"/>
    <w:rsid w:val="00C574A8"/>
    <w:rsid w:val="00C64FBC"/>
    <w:rsid w:val="00D23186"/>
    <w:rsid w:val="00D44F35"/>
    <w:rsid w:val="00E91FEA"/>
    <w:rsid w:val="00EA5E96"/>
    <w:rsid w:val="00ED42DF"/>
    <w:rsid w:val="00F02A3B"/>
    <w:rsid w:val="00F37804"/>
    <w:rsid w:val="00F5672F"/>
    <w:rsid w:val="00F936DD"/>
    <w:rsid w:val="00FB2759"/>
    <w:rsid w:val="00FC0456"/>
    <w:rsid w:val="00FE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DF"/>
    <w:pPr>
      <w:ind w:left="720"/>
      <w:contextualSpacing/>
    </w:pPr>
  </w:style>
  <w:style w:type="table" w:styleId="TableGrid">
    <w:name w:val="Table Grid"/>
    <w:basedOn w:val="TableNormal"/>
    <w:uiPriority w:val="59"/>
    <w:rsid w:val="00A82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0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0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DF"/>
    <w:pPr>
      <w:ind w:left="720"/>
      <w:contextualSpacing/>
    </w:pPr>
  </w:style>
  <w:style w:type="table" w:styleId="TableGrid">
    <w:name w:val="Table Grid"/>
    <w:basedOn w:val="TableNormal"/>
    <w:uiPriority w:val="59"/>
    <w:rsid w:val="00A823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B0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0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HP</cp:lastModifiedBy>
  <cp:revision>2</cp:revision>
  <dcterms:created xsi:type="dcterms:W3CDTF">2019-11-03T20:00:00Z</dcterms:created>
  <dcterms:modified xsi:type="dcterms:W3CDTF">2019-11-03T20:00:00Z</dcterms:modified>
</cp:coreProperties>
</file>