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E3276" w:rsidRPr="00D304B2" w:rsidRDefault="00AE3276" w:rsidP="00D304B2">
      <w:pPr>
        <w:jc w:val="both"/>
        <w:rPr>
          <w:rFonts w:ascii="Arial" w:hAnsi="Arial"/>
        </w:rPr>
      </w:pPr>
      <w:r w:rsidRPr="00D304B2">
        <w:rPr>
          <w:rFonts w:ascii="Arial" w:hAnsi="Arial"/>
        </w:rPr>
        <w:drawing>
          <wp:inline distT="0" distB="0" distL="0" distR="0">
            <wp:extent cx="5396230" cy="7634577"/>
            <wp:effectExtent l="25400" t="0" r="0" b="0"/>
            <wp:docPr id="60" name="Imagen 60" descr="::::::::private:var:folders:8J:8JfIpirhE6u2e1nnMvQrSE+++TI:-Tmp-:com.apple.mail.drag-T0x1005200a0.tmp.aJxI0g:portada bolivia casa niñ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private:var:folders:8J:8JfIpirhE6u2e1nnMvQrSE+++TI:-Tmp-:com.apple.mail.drag-T0x1005200a0.tmp.aJxI0g:portada bolivia casa niñas.jpg"/>
                    <pic:cNvPicPr>
                      <a:picLocks noChangeAspect="1" noChangeArrowheads="1"/>
                    </pic:cNvPicPr>
                  </pic:nvPicPr>
                  <pic:blipFill>
                    <a:blip r:embed="rId5"/>
                    <a:srcRect/>
                    <a:stretch>
                      <a:fillRect/>
                    </a:stretch>
                  </pic:blipFill>
                  <pic:spPr bwMode="auto">
                    <a:xfrm>
                      <a:off x="0" y="0"/>
                      <a:ext cx="5396230" cy="7634577"/>
                    </a:xfrm>
                    <a:prstGeom prst="rect">
                      <a:avLst/>
                    </a:prstGeom>
                    <a:noFill/>
                    <a:ln w="9525">
                      <a:noFill/>
                      <a:miter lim="800000"/>
                      <a:headEnd/>
                      <a:tailEnd/>
                    </a:ln>
                  </pic:spPr>
                </pic:pic>
              </a:graphicData>
            </a:graphic>
          </wp:inline>
        </w:drawing>
      </w:r>
    </w:p>
    <w:p w:rsidR="00AE3276" w:rsidRPr="00D304B2" w:rsidRDefault="00AE3276" w:rsidP="00D304B2">
      <w:pPr>
        <w:jc w:val="both"/>
        <w:rPr>
          <w:rFonts w:ascii="Arial" w:hAnsi="Arial"/>
        </w:rPr>
      </w:pPr>
    </w:p>
    <w:p w:rsidR="00AE3276" w:rsidRPr="00D304B2" w:rsidRDefault="00AE3276" w:rsidP="00D304B2">
      <w:pPr>
        <w:jc w:val="both"/>
        <w:rPr>
          <w:rFonts w:ascii="Arial" w:hAnsi="Arial"/>
        </w:rPr>
      </w:pPr>
    </w:p>
    <w:p w:rsidR="00AE3276" w:rsidRPr="00D304B2" w:rsidRDefault="00AE3276" w:rsidP="00D304B2">
      <w:pPr>
        <w:jc w:val="both"/>
        <w:rPr>
          <w:rFonts w:ascii="Arial" w:hAnsi="Arial"/>
        </w:rPr>
      </w:pPr>
    </w:p>
    <w:p w:rsidR="00AE3276" w:rsidRPr="00D304B2" w:rsidRDefault="00AE3276" w:rsidP="00D304B2">
      <w:pPr>
        <w:jc w:val="both"/>
        <w:rPr>
          <w:rFonts w:ascii="Arial" w:hAnsi="Arial"/>
        </w:rPr>
      </w:pPr>
    </w:p>
    <w:p w:rsidR="00AE3276" w:rsidRPr="00D304B2" w:rsidRDefault="00AE3276" w:rsidP="00D304B2">
      <w:pPr>
        <w:pStyle w:val="Default"/>
        <w:jc w:val="both"/>
        <w:rPr>
          <w:b/>
          <w:bCs/>
          <w:color w:val="auto"/>
          <w:szCs w:val="22"/>
        </w:rPr>
      </w:pPr>
      <w:r w:rsidRPr="00D304B2">
        <w:rPr>
          <w:color w:val="auto"/>
          <w:szCs w:val="22"/>
        </w:rPr>
        <w:t xml:space="preserve">1. </w:t>
      </w:r>
      <w:r w:rsidRPr="00D304B2">
        <w:rPr>
          <w:b/>
          <w:bCs/>
          <w:color w:val="auto"/>
          <w:szCs w:val="22"/>
        </w:rPr>
        <w:t xml:space="preserve">Nombre de la ONG: REMAR </w:t>
      </w:r>
      <w:r w:rsidR="0098653D">
        <w:rPr>
          <w:b/>
          <w:bCs/>
          <w:color w:val="auto"/>
          <w:szCs w:val="22"/>
        </w:rPr>
        <w:t>BOLIVIA</w:t>
      </w:r>
    </w:p>
    <w:p w:rsidR="00AE3276" w:rsidRPr="00D304B2" w:rsidRDefault="00AE3276" w:rsidP="00D304B2">
      <w:pPr>
        <w:pStyle w:val="Default"/>
        <w:jc w:val="both"/>
        <w:rPr>
          <w:b/>
          <w:bCs/>
          <w:color w:val="auto"/>
          <w:szCs w:val="22"/>
        </w:rPr>
      </w:pPr>
    </w:p>
    <w:p w:rsidR="00AE3276" w:rsidRPr="00D304B2" w:rsidRDefault="00AE3276" w:rsidP="00D304B2">
      <w:pPr>
        <w:pStyle w:val="Default"/>
        <w:jc w:val="both"/>
        <w:rPr>
          <w:color w:val="auto"/>
          <w:szCs w:val="22"/>
        </w:rPr>
      </w:pPr>
      <w:r w:rsidRPr="00D304B2">
        <w:rPr>
          <w:color w:val="auto"/>
          <w:szCs w:val="22"/>
        </w:rPr>
        <w:t xml:space="preserve">2. </w:t>
      </w:r>
      <w:r w:rsidRPr="00D304B2">
        <w:rPr>
          <w:b/>
          <w:bCs/>
          <w:color w:val="auto"/>
          <w:szCs w:val="22"/>
        </w:rPr>
        <w:t xml:space="preserve">Título del proyecto: </w:t>
      </w:r>
      <w:r w:rsidRPr="00D304B2">
        <w:rPr>
          <w:b/>
          <w:color w:val="auto"/>
          <w:szCs w:val="196"/>
        </w:rPr>
        <w:t xml:space="preserve">La morada </w:t>
      </w:r>
      <w:r w:rsidRPr="00D304B2">
        <w:rPr>
          <w:b/>
          <w:color w:val="auto"/>
          <w:szCs w:val="32"/>
        </w:rPr>
        <w:t>Ciudad para Niñas víctimas de abusos sexuales</w:t>
      </w:r>
    </w:p>
    <w:p w:rsidR="00AE3276" w:rsidRPr="00D304B2" w:rsidRDefault="00AE3276" w:rsidP="00D304B2">
      <w:pPr>
        <w:jc w:val="both"/>
        <w:rPr>
          <w:rFonts w:ascii="Arial" w:hAnsi="Arial" w:cs="Andalus"/>
          <w:szCs w:val="28"/>
        </w:rPr>
      </w:pPr>
      <w:r w:rsidRPr="00D304B2">
        <w:rPr>
          <w:rFonts w:ascii="Arial" w:hAnsi="Arial" w:cs="Andalus"/>
          <w:szCs w:val="28"/>
        </w:rPr>
        <w:t xml:space="preserve">Arquitect@s de sueños, </w:t>
      </w:r>
    </w:p>
    <w:p w:rsidR="00AE3276" w:rsidRPr="00D304B2" w:rsidRDefault="00AE3276" w:rsidP="00D304B2">
      <w:pPr>
        <w:jc w:val="both"/>
        <w:rPr>
          <w:rFonts w:ascii="Arial" w:hAnsi="Arial" w:cs="Andalus"/>
          <w:szCs w:val="28"/>
        </w:rPr>
      </w:pPr>
      <w:r w:rsidRPr="00D304B2">
        <w:rPr>
          <w:rFonts w:ascii="Arial" w:hAnsi="Arial" w:cs="Andalus"/>
          <w:szCs w:val="28"/>
        </w:rPr>
        <w:t xml:space="preserve">Decorad@res de interiores rotos, </w:t>
      </w:r>
    </w:p>
    <w:p w:rsidR="00AE3276" w:rsidRPr="00D304B2" w:rsidRDefault="00AE3276" w:rsidP="00D304B2">
      <w:pPr>
        <w:jc w:val="both"/>
        <w:rPr>
          <w:rFonts w:ascii="Arial" w:hAnsi="Arial"/>
          <w:b/>
          <w:szCs w:val="32"/>
        </w:rPr>
      </w:pPr>
      <w:r w:rsidRPr="00D304B2">
        <w:rPr>
          <w:rFonts w:ascii="Arial" w:hAnsi="Arial" w:cs="Andalus"/>
          <w:szCs w:val="28"/>
        </w:rPr>
        <w:t>Reconstrucción de vidas…</w:t>
      </w:r>
    </w:p>
    <w:p w:rsidR="00AE3276" w:rsidRPr="00D304B2" w:rsidRDefault="00AE3276" w:rsidP="00D304B2">
      <w:pPr>
        <w:jc w:val="both"/>
        <w:rPr>
          <w:rFonts w:ascii="Arial" w:hAnsi="Arial"/>
          <w:b/>
          <w:szCs w:val="32"/>
        </w:rPr>
      </w:pPr>
    </w:p>
    <w:p w:rsidR="00AE3276" w:rsidRPr="00D304B2" w:rsidRDefault="00AE3276" w:rsidP="00D304B2">
      <w:pPr>
        <w:jc w:val="both"/>
        <w:rPr>
          <w:rFonts w:ascii="Arial" w:hAnsi="Arial" w:cs="Andalus"/>
        </w:rPr>
      </w:pPr>
      <w:r w:rsidRPr="00D304B2">
        <w:rPr>
          <w:rFonts w:ascii="Arial" w:hAnsi="Arial"/>
          <w:szCs w:val="22"/>
        </w:rPr>
        <w:t xml:space="preserve">3. </w:t>
      </w:r>
      <w:r w:rsidRPr="00D304B2">
        <w:rPr>
          <w:rFonts w:ascii="Arial" w:hAnsi="Arial"/>
          <w:b/>
          <w:bCs/>
          <w:szCs w:val="22"/>
        </w:rPr>
        <w:t xml:space="preserve">Lugar de ejecución: </w:t>
      </w:r>
      <w:r w:rsidRPr="00D304B2">
        <w:rPr>
          <w:rFonts w:ascii="Arial" w:hAnsi="Arial"/>
        </w:rPr>
        <w:t xml:space="preserve">El proyecto se localiza en Bolivia, </w:t>
      </w:r>
      <w:r w:rsidRPr="00D304B2">
        <w:rPr>
          <w:rFonts w:ascii="Arial" w:hAnsi="Arial" w:cs="Andalus"/>
        </w:rPr>
        <w:t>BOLIVIA,  CIUDAD DE SANTA CRUZ</w:t>
      </w:r>
    </w:p>
    <w:p w:rsidR="00AE3276" w:rsidRPr="00D304B2" w:rsidRDefault="00AE3276" w:rsidP="00D304B2">
      <w:pPr>
        <w:jc w:val="both"/>
        <w:rPr>
          <w:rFonts w:ascii="Arial" w:hAnsi="Arial"/>
          <w:b/>
          <w:szCs w:val="32"/>
        </w:rPr>
      </w:pPr>
      <w:r w:rsidRPr="00D304B2">
        <w:rPr>
          <w:rFonts w:ascii="Arial" w:hAnsi="Arial" w:cs="Andalus"/>
          <w:szCs w:val="20"/>
        </w:rPr>
        <w:t>ZONA NOR-ESTE, en LA ENCONADA, en la comprensión del municipio de la ciudad de Cocota de la Provincia Andrés Ibáñez - Santa Cruz</w:t>
      </w:r>
    </w:p>
    <w:p w:rsidR="00AE3276" w:rsidRPr="00D304B2" w:rsidRDefault="00AE3276" w:rsidP="00D304B2">
      <w:pPr>
        <w:pStyle w:val="Default"/>
        <w:jc w:val="both"/>
        <w:rPr>
          <w:color w:val="auto"/>
          <w:szCs w:val="22"/>
        </w:rPr>
      </w:pPr>
    </w:p>
    <w:p w:rsidR="00AE3276" w:rsidRPr="00D304B2" w:rsidRDefault="00AE3276" w:rsidP="00D304B2">
      <w:pPr>
        <w:pStyle w:val="Default"/>
        <w:jc w:val="both"/>
        <w:rPr>
          <w:b/>
          <w:bCs/>
          <w:color w:val="auto"/>
          <w:szCs w:val="22"/>
        </w:rPr>
      </w:pPr>
      <w:r w:rsidRPr="00D304B2">
        <w:rPr>
          <w:color w:val="auto"/>
          <w:szCs w:val="22"/>
        </w:rPr>
        <w:t xml:space="preserve">4. </w:t>
      </w:r>
      <w:r w:rsidRPr="00D304B2">
        <w:rPr>
          <w:b/>
          <w:bCs/>
          <w:color w:val="auto"/>
          <w:szCs w:val="22"/>
        </w:rPr>
        <w:t>Descripción del proyecto</w:t>
      </w:r>
    </w:p>
    <w:p w:rsidR="00AE3276" w:rsidRPr="00D304B2" w:rsidRDefault="00AE3276" w:rsidP="00D304B2">
      <w:pPr>
        <w:pStyle w:val="Default"/>
        <w:jc w:val="both"/>
        <w:rPr>
          <w:color w:val="auto"/>
          <w:szCs w:val="22"/>
        </w:rPr>
      </w:pPr>
    </w:p>
    <w:p w:rsidR="00AE3276" w:rsidRPr="00D304B2" w:rsidRDefault="00AE3276" w:rsidP="00D304B2">
      <w:pPr>
        <w:jc w:val="both"/>
        <w:rPr>
          <w:rFonts w:ascii="Arial" w:hAnsi="Arial" w:cs="Andalus"/>
        </w:rPr>
      </w:pPr>
      <w:r w:rsidRPr="00D304B2">
        <w:rPr>
          <w:rFonts w:ascii="Arial" w:hAnsi="Arial" w:cs="Andalus"/>
        </w:rPr>
        <w:t xml:space="preserve">La prioridad en nuestro proyecto es proporcionarles a las niñas victimas de abusos sexuales un medio, un entorno y unos lazos fuertes y constantes necesarios para un óptimo desarrollo, a través de la construcción de la ciudad de las niñas “la Morada”,  un microsistema seguro, que de forma integral </w:t>
      </w:r>
      <w:r w:rsidRPr="00D304B2">
        <w:rPr>
          <w:rStyle w:val="a12"/>
          <w:rFonts w:ascii="Arial" w:hAnsi="Arial" w:cs="Andalus"/>
        </w:rPr>
        <w:t xml:space="preserve"> propicia el desarrollo psicosocial, moral, afectivo y físico de las niñas. Una ciudad diseñada exclusivamente para proporcionar el apoyo necesario para conseguir la rehabilitación, socialización, capacitación y en términos generales el mejoramiento de las condiciones de vida</w:t>
      </w:r>
      <w:r w:rsidRPr="00D304B2">
        <w:rPr>
          <w:rFonts w:ascii="Arial" w:hAnsi="Arial" w:cs="Andalus"/>
        </w:rPr>
        <w:t xml:space="preserve"> de las niñas. </w:t>
      </w:r>
    </w:p>
    <w:p w:rsidR="00AE3276" w:rsidRPr="00D304B2" w:rsidRDefault="00AE3276" w:rsidP="00D304B2">
      <w:pPr>
        <w:jc w:val="both"/>
        <w:rPr>
          <w:rFonts w:ascii="Arial" w:hAnsi="Arial" w:cs="Andalus"/>
        </w:rPr>
      </w:pPr>
      <w:r w:rsidRPr="00D304B2">
        <w:rPr>
          <w:rFonts w:ascii="Arial" w:hAnsi="Arial" w:cs="Andalus"/>
        </w:rPr>
        <w:t>La construcción de la ciudad contiene espacios facilitadores como áreas sanitarias, recreativas, educativas y habitacionales. Un equipamiento que da cobertura dirigida por profesionales que tejen un micro sistema con  unas dinámicas muy dirigidas, que preparan a las niñas para entrar en el gran sistema reforzadas, sanas, con herramientas para vivir, crecer y ser productivas. Niñas con autoestima que recobran la capacidad de tomar decisiones y  su dignidad.</w:t>
      </w:r>
    </w:p>
    <w:p w:rsidR="00AE3276" w:rsidRPr="00D304B2" w:rsidRDefault="00AE3276" w:rsidP="00D304B2">
      <w:pPr>
        <w:jc w:val="both"/>
        <w:rPr>
          <w:rFonts w:ascii="Arial" w:hAnsi="Arial" w:cs="Andalus"/>
        </w:rPr>
      </w:pPr>
      <w:r w:rsidRPr="00D304B2">
        <w:rPr>
          <w:rFonts w:ascii="Arial" w:hAnsi="Arial" w:cs="Andalus"/>
        </w:rPr>
        <w:t>La construcción de esta ciudad consta de: 9 bloques habitacionales. Cada uno con capacidad  para 24 niñas. A su vez cada bloque está subdividido en 3 módulos, cada uno con capacidad para  8 niñas. Cada módulo estaría dotado de baños, salón de estar y estudio, lavandería y servicios. La ciudad contará con estancias y servicios comunes como: Comedor, centro medico, enfermería, zonas recreativas, zonas verdes, salas multiusos (biblioteca, salón de actos…)  área administrativa y de servicios. Un espacio diseñado para reconstruir la vida de las niñas y facilitarles un futuro productivo.</w:t>
      </w:r>
    </w:p>
    <w:p w:rsidR="00AE3276" w:rsidRPr="00D304B2" w:rsidRDefault="00AE3276" w:rsidP="00D304B2">
      <w:pPr>
        <w:jc w:val="both"/>
        <w:rPr>
          <w:rFonts w:ascii="Arial" w:hAnsi="Arial" w:cs="Andalus"/>
        </w:rPr>
      </w:pPr>
      <w:r w:rsidRPr="00D304B2">
        <w:rPr>
          <w:rFonts w:ascii="Arial" w:hAnsi="Arial" w:cs="Andalus"/>
        </w:rPr>
        <w:t>La previsión es que poco a poco se pueda dar cobertura a más niñas ya que el sistema de diseño modular lo permite. Pero el impacto estimado va mas allá de dar cobertura a niñas victimas de abuso, Remar confía en que el trabajo de sensibilización en algunos años deje un impacto positivo en la población y estos espacios se reconviertan en zonas de acogimiento a colectivos de niños con problemas menos sangrantes.</w:t>
      </w:r>
    </w:p>
    <w:p w:rsidR="00AE3276" w:rsidRPr="00D304B2" w:rsidRDefault="00AE3276" w:rsidP="00D304B2">
      <w:pPr>
        <w:pStyle w:val="Default"/>
        <w:jc w:val="both"/>
        <w:rPr>
          <w:color w:val="auto"/>
          <w:szCs w:val="22"/>
        </w:rPr>
      </w:pPr>
    </w:p>
    <w:p w:rsidR="00AE3276" w:rsidRPr="00D304B2" w:rsidRDefault="00AE3276" w:rsidP="00D304B2">
      <w:pPr>
        <w:jc w:val="both"/>
        <w:rPr>
          <w:rFonts w:ascii="Arial" w:hAnsi="Arial"/>
        </w:rPr>
      </w:pPr>
    </w:p>
    <w:p w:rsidR="00AE3276" w:rsidRPr="00D304B2" w:rsidRDefault="00AE3276" w:rsidP="00D304B2">
      <w:pPr>
        <w:pStyle w:val="Default"/>
        <w:jc w:val="both"/>
        <w:rPr>
          <w:b/>
          <w:color w:val="auto"/>
          <w:szCs w:val="22"/>
        </w:rPr>
      </w:pPr>
      <w:r w:rsidRPr="00D304B2">
        <w:rPr>
          <w:b/>
          <w:color w:val="auto"/>
          <w:szCs w:val="22"/>
        </w:rPr>
        <w:t>ANTECEDENTES</w:t>
      </w:r>
    </w:p>
    <w:p w:rsidR="00AE3276" w:rsidRPr="00D304B2" w:rsidRDefault="00AE3276" w:rsidP="00D304B2">
      <w:pPr>
        <w:jc w:val="both"/>
        <w:rPr>
          <w:rFonts w:ascii="Arial" w:hAnsi="Arial"/>
        </w:rPr>
      </w:pPr>
      <w:r w:rsidRPr="00D304B2">
        <w:rPr>
          <w:rFonts w:ascii="Arial" w:hAnsi="Arial"/>
        </w:rPr>
        <w:t>La Fundación REMAR BOLIVIA es una organización no gubernamental, sin fines de lucro que se institucionalizó en Bolivia en el año de 1997 con el objetivo de asistir a la población marginada. Actualmente trabaja con los siguientes programas:</w:t>
      </w:r>
    </w:p>
    <w:p w:rsidR="00AE3276" w:rsidRPr="00D304B2" w:rsidRDefault="00AE3276" w:rsidP="0098653D">
      <w:pPr>
        <w:spacing w:after="0"/>
        <w:jc w:val="both"/>
        <w:rPr>
          <w:rFonts w:ascii="Arial" w:hAnsi="Arial"/>
        </w:rPr>
      </w:pPr>
    </w:p>
    <w:p w:rsidR="00AE3276" w:rsidRPr="00D304B2" w:rsidRDefault="00AE3276" w:rsidP="0098653D">
      <w:pPr>
        <w:spacing w:after="0"/>
        <w:jc w:val="both"/>
        <w:rPr>
          <w:rFonts w:ascii="Arial" w:hAnsi="Arial" w:cs="Arial"/>
        </w:rPr>
      </w:pPr>
      <w:r w:rsidRPr="00D304B2">
        <w:rPr>
          <w:rFonts w:ascii="Arial" w:hAnsi="Arial" w:cs="Arial"/>
        </w:rPr>
        <w:t>-programa de rehabilitación y reinserción social de toxicómanos.</w:t>
      </w:r>
    </w:p>
    <w:p w:rsidR="00AE3276" w:rsidRPr="00D304B2" w:rsidRDefault="00AE3276" w:rsidP="0098653D">
      <w:pPr>
        <w:spacing w:after="0"/>
        <w:jc w:val="both"/>
        <w:rPr>
          <w:rFonts w:ascii="Arial" w:hAnsi="Arial" w:cs="Arial"/>
        </w:rPr>
      </w:pPr>
      <w:r w:rsidRPr="00D304B2">
        <w:rPr>
          <w:rFonts w:ascii="Arial" w:hAnsi="Arial" w:cs="Arial"/>
        </w:rPr>
        <w:t>-programa de apoyo al menor</w:t>
      </w:r>
    </w:p>
    <w:p w:rsidR="00AE3276" w:rsidRPr="00D304B2" w:rsidRDefault="00AE3276" w:rsidP="0098653D">
      <w:pPr>
        <w:spacing w:after="0"/>
        <w:jc w:val="both"/>
        <w:rPr>
          <w:rFonts w:ascii="Arial" w:hAnsi="Arial" w:cs="Arial"/>
        </w:rPr>
      </w:pPr>
      <w:r w:rsidRPr="00D304B2">
        <w:rPr>
          <w:rFonts w:ascii="Arial" w:hAnsi="Arial" w:cs="Arial"/>
        </w:rPr>
        <w:t>-programa de apoyo a la mujer</w:t>
      </w:r>
    </w:p>
    <w:p w:rsidR="00AE3276" w:rsidRPr="00D304B2" w:rsidRDefault="00AE3276" w:rsidP="0098653D">
      <w:pPr>
        <w:pStyle w:val="Textodeglobo"/>
        <w:jc w:val="both"/>
        <w:rPr>
          <w:rFonts w:ascii="Arial" w:hAnsi="Arial" w:cs="Arial"/>
          <w:sz w:val="24"/>
          <w:szCs w:val="24"/>
        </w:rPr>
      </w:pPr>
      <w:r w:rsidRPr="00D304B2">
        <w:rPr>
          <w:rFonts w:ascii="Arial" w:hAnsi="Arial" w:cs="Arial"/>
          <w:sz w:val="24"/>
          <w:szCs w:val="24"/>
        </w:rPr>
        <w:t>-programa de apoyo a la familia</w:t>
      </w:r>
    </w:p>
    <w:p w:rsidR="00AE3276" w:rsidRPr="00D304B2" w:rsidRDefault="00AE3276" w:rsidP="0098653D">
      <w:pPr>
        <w:pStyle w:val="Textodeglobo"/>
        <w:jc w:val="both"/>
        <w:rPr>
          <w:rFonts w:ascii="Arial" w:hAnsi="Arial" w:cs="Arial"/>
          <w:sz w:val="24"/>
          <w:szCs w:val="24"/>
        </w:rPr>
      </w:pPr>
      <w:r w:rsidRPr="00D304B2">
        <w:rPr>
          <w:rFonts w:ascii="Arial" w:hAnsi="Arial" w:cs="Arial"/>
          <w:sz w:val="24"/>
          <w:szCs w:val="24"/>
        </w:rPr>
        <w:t>-programa de comedores benéficos</w:t>
      </w:r>
    </w:p>
    <w:p w:rsidR="00AE3276" w:rsidRPr="00D304B2" w:rsidRDefault="00AE3276" w:rsidP="0098653D">
      <w:pPr>
        <w:spacing w:after="0"/>
        <w:jc w:val="both"/>
        <w:rPr>
          <w:rFonts w:ascii="Arial" w:hAnsi="Arial" w:cs="Arial"/>
        </w:rPr>
      </w:pPr>
      <w:r w:rsidRPr="00D304B2">
        <w:rPr>
          <w:rFonts w:ascii="Arial" w:hAnsi="Arial" w:cs="Arial"/>
        </w:rPr>
        <w:t>-apoyo integral a jóvenes en  centros penitenciarios (hombres y mujeres)</w:t>
      </w:r>
    </w:p>
    <w:p w:rsidR="00AE3276" w:rsidRPr="00D304B2" w:rsidRDefault="00AE3276" w:rsidP="0098653D">
      <w:pPr>
        <w:spacing w:after="0"/>
        <w:jc w:val="both"/>
        <w:rPr>
          <w:rFonts w:ascii="Arial" w:hAnsi="Arial" w:cs="Arial"/>
        </w:rPr>
      </w:pPr>
      <w:r w:rsidRPr="00D304B2">
        <w:rPr>
          <w:rFonts w:ascii="Arial" w:hAnsi="Arial" w:cs="Arial"/>
        </w:rPr>
        <w:t>-unidades productivas para el autosostenimiento</w:t>
      </w:r>
    </w:p>
    <w:p w:rsidR="00AE3276" w:rsidRPr="00D304B2" w:rsidRDefault="00AE3276" w:rsidP="0098653D">
      <w:pPr>
        <w:pStyle w:val="Textodecuerpo"/>
        <w:spacing w:after="0"/>
        <w:jc w:val="both"/>
        <w:rPr>
          <w:rFonts w:ascii="Arial" w:hAnsi="Arial" w:cs="Arial"/>
          <w:b/>
        </w:rPr>
      </w:pPr>
    </w:p>
    <w:p w:rsidR="00AE3276" w:rsidRPr="00D304B2" w:rsidRDefault="00AE3276" w:rsidP="00D304B2">
      <w:pPr>
        <w:tabs>
          <w:tab w:val="left" w:pos="2055"/>
        </w:tabs>
        <w:jc w:val="both"/>
        <w:rPr>
          <w:rFonts w:ascii="Arial" w:hAnsi="Arial" w:cs="Arial"/>
        </w:rPr>
      </w:pPr>
      <w:r w:rsidRPr="00D304B2">
        <w:rPr>
          <w:rFonts w:ascii="Arial" w:hAnsi="Arial" w:cs="Arial"/>
        </w:rPr>
        <w:t>Remar en BOLIVIA ayuda a:</w:t>
      </w:r>
    </w:p>
    <w:p w:rsidR="00AE3276" w:rsidRPr="00D304B2" w:rsidRDefault="00AE3276" w:rsidP="00D304B2">
      <w:pPr>
        <w:tabs>
          <w:tab w:val="left" w:pos="2055"/>
        </w:tabs>
        <w:jc w:val="both"/>
        <w:rPr>
          <w:rFonts w:ascii="Arial" w:hAnsi="Arial" w:cs="Arial"/>
        </w:rPr>
      </w:pPr>
      <w:r w:rsidRPr="00D304B2">
        <w:rPr>
          <w:rFonts w:ascii="Arial" w:hAnsi="Arial" w:cs="Arial"/>
        </w:rPr>
        <w:t xml:space="preserve">* familias desestructuradas por causa de la marginación, crisis económica, adicción a las drogas o delincuencia para su normalización; </w:t>
      </w:r>
    </w:p>
    <w:p w:rsidR="00AE3276" w:rsidRPr="00D304B2" w:rsidRDefault="00AE3276" w:rsidP="00D304B2">
      <w:pPr>
        <w:tabs>
          <w:tab w:val="left" w:pos="2055"/>
        </w:tabs>
        <w:jc w:val="both"/>
        <w:rPr>
          <w:rFonts w:ascii="Arial" w:hAnsi="Arial" w:cs="Arial"/>
        </w:rPr>
      </w:pPr>
      <w:r w:rsidRPr="00D304B2">
        <w:rPr>
          <w:rFonts w:ascii="Arial" w:hAnsi="Arial" w:cs="Arial"/>
        </w:rPr>
        <w:t xml:space="preserve">* mujeres en situación de desamparo y abandono con sus hijos para su protección en hogares; </w:t>
      </w:r>
    </w:p>
    <w:p w:rsidR="00AE3276" w:rsidRPr="00D304B2" w:rsidRDefault="00AE3276" w:rsidP="00D304B2">
      <w:pPr>
        <w:tabs>
          <w:tab w:val="left" w:pos="2055"/>
        </w:tabs>
        <w:jc w:val="both"/>
        <w:rPr>
          <w:rFonts w:ascii="Arial" w:hAnsi="Arial" w:cs="Arial"/>
        </w:rPr>
      </w:pPr>
      <w:r w:rsidRPr="00D304B2">
        <w:rPr>
          <w:rFonts w:ascii="Arial" w:hAnsi="Arial" w:cs="Arial"/>
        </w:rPr>
        <w:t>* personas con problemas de adicción por medio de un programa de rehabilitación y reinserción, ofreciendo i</w:t>
      </w:r>
      <w:r w:rsidRPr="00D304B2">
        <w:rPr>
          <w:rFonts w:ascii="Arial" w:hAnsi="Arial" w:cs="Arial"/>
          <w:i/>
        </w:rPr>
        <w:t xml:space="preserve">ngreso gratuito </w:t>
      </w:r>
      <w:r w:rsidRPr="00D304B2">
        <w:rPr>
          <w:rFonts w:ascii="Arial" w:hAnsi="Arial" w:cs="Arial"/>
        </w:rPr>
        <w:t xml:space="preserve">e inmediato en nuestro centros de acogida; </w:t>
      </w:r>
    </w:p>
    <w:p w:rsidR="00AE3276" w:rsidRPr="00D304B2" w:rsidRDefault="00AE3276" w:rsidP="00D304B2">
      <w:pPr>
        <w:tabs>
          <w:tab w:val="left" w:pos="2055"/>
        </w:tabs>
        <w:jc w:val="both"/>
        <w:rPr>
          <w:rFonts w:ascii="Arial" w:hAnsi="Arial" w:cs="Arial"/>
        </w:rPr>
      </w:pPr>
      <w:r w:rsidRPr="00D304B2">
        <w:rPr>
          <w:rFonts w:ascii="Arial" w:hAnsi="Arial" w:cs="Arial"/>
        </w:rPr>
        <w:t>* jóvenes en situación de riesgo, desarrollando iniciativas de integración social y aprendizaje de un oficio para la incorporación al mundo laboral en talleres de: tapicería, cerrajería, carpintería, y medios audiovisuales, para ayudar a todos estos colectivos, para su desarrollo integral y el autosostenimiento de dichos hogares; Tiene abiertos, centros de formación profesional y escuelas, con contratación de diferentes maestros,  para varios cientos de niños de dentro de la comunidad y de las aldeas que reciben enseñanza gratuita.</w:t>
      </w:r>
    </w:p>
    <w:p w:rsidR="00AE3276" w:rsidRPr="00D304B2" w:rsidRDefault="00AE3276" w:rsidP="00D304B2">
      <w:pPr>
        <w:tabs>
          <w:tab w:val="left" w:pos="2055"/>
        </w:tabs>
        <w:jc w:val="both"/>
        <w:rPr>
          <w:rFonts w:ascii="Arial" w:hAnsi="Arial" w:cs="Arial"/>
        </w:rPr>
      </w:pPr>
      <w:r w:rsidRPr="00D304B2">
        <w:rPr>
          <w:rFonts w:ascii="Arial" w:hAnsi="Arial" w:cs="Arial"/>
        </w:rPr>
        <w:t xml:space="preserve">* se ha centrado en satisfacer las necesidades primarias de la </w:t>
      </w:r>
      <w:r w:rsidRPr="00D304B2">
        <w:rPr>
          <w:rFonts w:ascii="Arial" w:hAnsi="Arial" w:cs="Arial"/>
          <w:b/>
        </w:rPr>
        <w:t>población infantil</w:t>
      </w:r>
      <w:r w:rsidRPr="00D304B2">
        <w:rPr>
          <w:rFonts w:ascii="Arial" w:hAnsi="Arial" w:cs="Arial"/>
        </w:rPr>
        <w:t xml:space="preserve">, tanto alimenticias como de primeros auxilios sanitarios y escolares, por medio de casas de acogida, (hogares de atención a niños abandonados, sin recursos, maltratados o abusados, en el programa de atención a la infancia), escuelas gratuitas próximamente, dispensarios sanitarios, todo ello con </w:t>
      </w:r>
      <w:r w:rsidRPr="00D304B2">
        <w:rPr>
          <w:rFonts w:ascii="Arial" w:hAnsi="Arial" w:cs="Arial"/>
          <w:u w:val="single"/>
        </w:rPr>
        <w:t>personal voluntario y de forma gratuita</w:t>
      </w:r>
      <w:r w:rsidRPr="00D304B2">
        <w:rPr>
          <w:rFonts w:ascii="Arial" w:hAnsi="Arial" w:cs="Arial"/>
        </w:rPr>
        <w:t xml:space="preserve">. </w:t>
      </w:r>
    </w:p>
    <w:p w:rsidR="00AE3276" w:rsidRPr="00D304B2" w:rsidRDefault="00AE3276" w:rsidP="00D304B2">
      <w:pPr>
        <w:tabs>
          <w:tab w:val="left" w:pos="2055"/>
        </w:tabs>
        <w:jc w:val="both"/>
        <w:rPr>
          <w:rFonts w:ascii="Arial" w:hAnsi="Arial" w:cs="Arial"/>
        </w:rPr>
      </w:pPr>
      <w:r w:rsidRPr="00D304B2">
        <w:rPr>
          <w:rFonts w:ascii="Arial" w:hAnsi="Arial" w:cs="Arial"/>
        </w:rPr>
        <w:t>* sostiene comedores sociales en las zonas más deprimidas  de las ciudades de muchos países, comedores a los que acuden miles de niños, madres y ancianos, para recibir comida diariamente.</w:t>
      </w:r>
    </w:p>
    <w:p w:rsidR="00AE3276" w:rsidRPr="00D304B2" w:rsidRDefault="00AE3276" w:rsidP="00D304B2">
      <w:pPr>
        <w:tabs>
          <w:tab w:val="left" w:pos="2055"/>
        </w:tabs>
        <w:jc w:val="both"/>
        <w:rPr>
          <w:rFonts w:ascii="Arial" w:hAnsi="Arial" w:cs="Arial"/>
        </w:rPr>
      </w:pPr>
      <w:r w:rsidRPr="00D304B2">
        <w:rPr>
          <w:rFonts w:ascii="Arial" w:hAnsi="Arial" w:cs="Arial"/>
        </w:rPr>
        <w:t>* Mantiene hospitales de primeros auxilios y dispensarios.</w:t>
      </w:r>
    </w:p>
    <w:p w:rsidR="00AE3276" w:rsidRPr="00D304B2" w:rsidRDefault="00AE3276" w:rsidP="00D304B2">
      <w:pPr>
        <w:tabs>
          <w:tab w:val="left" w:pos="2055"/>
        </w:tabs>
        <w:jc w:val="both"/>
        <w:rPr>
          <w:rFonts w:ascii="Arial" w:hAnsi="Arial" w:cs="Arial"/>
        </w:rPr>
      </w:pPr>
    </w:p>
    <w:p w:rsidR="00AE3276" w:rsidRPr="00D304B2" w:rsidRDefault="00AE3276" w:rsidP="00D304B2">
      <w:pPr>
        <w:pStyle w:val="Textodecuerpo3"/>
        <w:spacing w:after="0"/>
        <w:jc w:val="both"/>
        <w:rPr>
          <w:rFonts w:ascii="Arial" w:hAnsi="Arial"/>
          <w:sz w:val="24"/>
          <w:szCs w:val="20"/>
        </w:rPr>
      </w:pPr>
      <w:r w:rsidRPr="00D304B2">
        <w:rPr>
          <w:rFonts w:ascii="Arial" w:hAnsi="Arial"/>
          <w:sz w:val="24"/>
          <w:szCs w:val="20"/>
        </w:rPr>
        <w:t>En Bolivia, Remar ha instalado 63 centros de asistencia social:</w:t>
      </w:r>
    </w:p>
    <w:p w:rsidR="00AE3276" w:rsidRPr="00D304B2" w:rsidRDefault="00AE3276" w:rsidP="00D304B2">
      <w:pPr>
        <w:numPr>
          <w:ilvl w:val="0"/>
          <w:numId w:val="1"/>
        </w:numPr>
        <w:tabs>
          <w:tab w:val="clear" w:pos="1080"/>
        </w:tabs>
        <w:spacing w:after="0"/>
        <w:ind w:left="0" w:firstLine="0"/>
        <w:jc w:val="both"/>
        <w:rPr>
          <w:rFonts w:ascii="Arial" w:hAnsi="Arial" w:cs="Arial"/>
        </w:rPr>
      </w:pPr>
      <w:r w:rsidRPr="00D304B2">
        <w:rPr>
          <w:rFonts w:ascii="Arial" w:hAnsi="Arial" w:cs="Arial"/>
        </w:rPr>
        <w:t xml:space="preserve">12 casas de rehabilitación de adictos a las drogas para 320 hombres, </w:t>
      </w:r>
    </w:p>
    <w:p w:rsidR="00AE3276" w:rsidRPr="00D304B2" w:rsidRDefault="00AE3276" w:rsidP="00D304B2">
      <w:pPr>
        <w:numPr>
          <w:ilvl w:val="0"/>
          <w:numId w:val="1"/>
        </w:numPr>
        <w:tabs>
          <w:tab w:val="clear" w:pos="1080"/>
        </w:tabs>
        <w:spacing w:after="0"/>
        <w:ind w:left="0" w:firstLine="0"/>
        <w:jc w:val="both"/>
        <w:rPr>
          <w:rFonts w:ascii="Arial" w:hAnsi="Arial" w:cs="Arial"/>
        </w:rPr>
      </w:pPr>
      <w:r w:rsidRPr="00D304B2">
        <w:rPr>
          <w:rFonts w:ascii="Arial" w:hAnsi="Arial" w:cs="Arial"/>
        </w:rPr>
        <w:t xml:space="preserve">2 casas de protección para 150 mujeres, </w:t>
      </w:r>
    </w:p>
    <w:p w:rsidR="00AE3276" w:rsidRPr="00D304B2" w:rsidRDefault="00AE3276" w:rsidP="00D304B2">
      <w:pPr>
        <w:numPr>
          <w:ilvl w:val="0"/>
          <w:numId w:val="1"/>
        </w:numPr>
        <w:tabs>
          <w:tab w:val="clear" w:pos="1080"/>
        </w:tabs>
        <w:spacing w:after="0"/>
        <w:ind w:left="0" w:firstLine="0"/>
        <w:jc w:val="both"/>
        <w:rPr>
          <w:rFonts w:ascii="Arial" w:hAnsi="Arial" w:cs="Arial"/>
        </w:rPr>
      </w:pPr>
      <w:r w:rsidRPr="00D304B2">
        <w:rPr>
          <w:rFonts w:ascii="Arial" w:hAnsi="Arial" w:cs="Arial"/>
        </w:rPr>
        <w:t xml:space="preserve">5 casas hogar para 120 niños, </w:t>
      </w:r>
    </w:p>
    <w:p w:rsidR="00AE3276" w:rsidRPr="00D304B2" w:rsidRDefault="00AE3276" w:rsidP="00D304B2">
      <w:pPr>
        <w:numPr>
          <w:ilvl w:val="0"/>
          <w:numId w:val="1"/>
        </w:numPr>
        <w:tabs>
          <w:tab w:val="clear" w:pos="1080"/>
        </w:tabs>
        <w:spacing w:after="0"/>
        <w:ind w:left="0" w:firstLine="0"/>
        <w:jc w:val="both"/>
        <w:rPr>
          <w:rFonts w:ascii="Arial" w:hAnsi="Arial" w:cs="Arial"/>
        </w:rPr>
      </w:pPr>
      <w:r w:rsidRPr="00D304B2">
        <w:rPr>
          <w:rFonts w:ascii="Arial" w:hAnsi="Arial" w:cs="Arial"/>
        </w:rPr>
        <w:t xml:space="preserve">8 casas para familias donde se atienden a 145 personas, </w:t>
      </w:r>
    </w:p>
    <w:p w:rsidR="00AE3276" w:rsidRPr="00D304B2" w:rsidRDefault="00AE3276" w:rsidP="00D304B2">
      <w:pPr>
        <w:numPr>
          <w:ilvl w:val="0"/>
          <w:numId w:val="1"/>
        </w:numPr>
        <w:tabs>
          <w:tab w:val="clear" w:pos="1080"/>
        </w:tabs>
        <w:spacing w:after="0"/>
        <w:ind w:left="0" w:firstLine="0"/>
        <w:jc w:val="both"/>
        <w:rPr>
          <w:rFonts w:ascii="Arial" w:hAnsi="Arial" w:cs="Arial"/>
        </w:rPr>
      </w:pPr>
      <w:r w:rsidRPr="00D304B2">
        <w:rPr>
          <w:rFonts w:ascii="Arial" w:hAnsi="Arial" w:cs="Arial"/>
        </w:rPr>
        <w:t>4 comedores sociales para 460 personas sin recursos</w:t>
      </w:r>
    </w:p>
    <w:p w:rsidR="00AE3276" w:rsidRPr="00D304B2" w:rsidRDefault="00AE3276" w:rsidP="00D304B2">
      <w:pPr>
        <w:numPr>
          <w:ilvl w:val="0"/>
          <w:numId w:val="1"/>
        </w:numPr>
        <w:tabs>
          <w:tab w:val="clear" w:pos="1080"/>
        </w:tabs>
        <w:spacing w:after="0"/>
        <w:ind w:left="0" w:firstLine="0"/>
        <w:jc w:val="both"/>
        <w:rPr>
          <w:rFonts w:ascii="Arial" w:hAnsi="Arial" w:cs="Arial"/>
        </w:rPr>
      </w:pPr>
      <w:r w:rsidRPr="00D304B2">
        <w:rPr>
          <w:rFonts w:ascii="Arial" w:hAnsi="Arial" w:cs="Arial"/>
        </w:rPr>
        <w:t>3 consultorios médicos que dan asistencia a 1500 personas semanales</w:t>
      </w:r>
    </w:p>
    <w:p w:rsidR="00AE3276" w:rsidRPr="00D304B2" w:rsidRDefault="00AE3276" w:rsidP="00D304B2">
      <w:pPr>
        <w:numPr>
          <w:ilvl w:val="0"/>
          <w:numId w:val="1"/>
        </w:numPr>
        <w:tabs>
          <w:tab w:val="clear" w:pos="1080"/>
        </w:tabs>
        <w:spacing w:after="0"/>
        <w:ind w:left="0" w:firstLine="0"/>
        <w:jc w:val="both"/>
        <w:rPr>
          <w:rFonts w:ascii="Arial" w:hAnsi="Arial" w:cs="Arial"/>
        </w:rPr>
      </w:pPr>
      <w:r w:rsidRPr="00D304B2">
        <w:rPr>
          <w:rFonts w:ascii="Arial" w:hAnsi="Arial" w:cs="Arial"/>
        </w:rPr>
        <w:t>12 talleres de formación profesional para 420 personas</w:t>
      </w:r>
    </w:p>
    <w:p w:rsidR="00AE3276" w:rsidRPr="00D304B2" w:rsidRDefault="00AE3276" w:rsidP="00D304B2">
      <w:pPr>
        <w:numPr>
          <w:ilvl w:val="0"/>
          <w:numId w:val="1"/>
        </w:numPr>
        <w:tabs>
          <w:tab w:val="clear" w:pos="1080"/>
        </w:tabs>
        <w:spacing w:after="0"/>
        <w:ind w:left="709" w:hanging="709"/>
        <w:jc w:val="both"/>
        <w:rPr>
          <w:rFonts w:ascii="Arial" w:hAnsi="Arial" w:cs="Arial"/>
        </w:rPr>
      </w:pPr>
      <w:r w:rsidRPr="00D304B2">
        <w:rPr>
          <w:rFonts w:ascii="Arial" w:hAnsi="Arial" w:cs="Arial"/>
        </w:rPr>
        <w:t>3 rastros de 2ª mano, y 5 oficinas de información e ingreso de las personas que solicitan de los servicios de Remar en este país,</w:t>
      </w:r>
    </w:p>
    <w:p w:rsidR="00AE3276" w:rsidRPr="00D304B2" w:rsidRDefault="00AE3276" w:rsidP="00D304B2">
      <w:pPr>
        <w:numPr>
          <w:ilvl w:val="0"/>
          <w:numId w:val="1"/>
        </w:numPr>
        <w:tabs>
          <w:tab w:val="clear" w:pos="1080"/>
        </w:tabs>
        <w:spacing w:after="0"/>
        <w:ind w:left="709" w:hanging="709"/>
        <w:jc w:val="both"/>
        <w:rPr>
          <w:rFonts w:ascii="Arial" w:hAnsi="Arial" w:cs="Arial"/>
        </w:rPr>
      </w:pPr>
      <w:r w:rsidRPr="00D304B2">
        <w:rPr>
          <w:rFonts w:ascii="Arial" w:hAnsi="Arial" w:cs="Arial"/>
        </w:rPr>
        <w:t xml:space="preserve">Radio con emisión en toda la capital, dando cobertura a una audiencia aproximadamente superior a 1 millón de personas. </w:t>
      </w:r>
    </w:p>
    <w:p w:rsidR="00AE3276" w:rsidRPr="00D304B2" w:rsidRDefault="00AE3276" w:rsidP="00D304B2">
      <w:pPr>
        <w:numPr>
          <w:ilvl w:val="0"/>
          <w:numId w:val="1"/>
        </w:numPr>
        <w:tabs>
          <w:tab w:val="clear" w:pos="1080"/>
        </w:tabs>
        <w:spacing w:after="0"/>
        <w:ind w:left="709" w:hanging="709"/>
        <w:jc w:val="both"/>
        <w:rPr>
          <w:rFonts w:ascii="Arial" w:hAnsi="Arial" w:cs="Arial"/>
        </w:rPr>
      </w:pPr>
      <w:r w:rsidRPr="00D304B2">
        <w:rPr>
          <w:rFonts w:ascii="Arial" w:hAnsi="Arial" w:cs="Arial"/>
        </w:rPr>
        <w:t>Tiene abierto un centro de preescolar para 20 niños de la Asociación.</w:t>
      </w:r>
    </w:p>
    <w:p w:rsidR="00AE3276" w:rsidRPr="00D304B2" w:rsidRDefault="00AE3276" w:rsidP="00D304B2">
      <w:pPr>
        <w:jc w:val="both"/>
        <w:rPr>
          <w:rFonts w:ascii="Arial" w:hAnsi="Arial"/>
        </w:rPr>
      </w:pPr>
    </w:p>
    <w:p w:rsidR="00AE3276" w:rsidRPr="00D304B2" w:rsidRDefault="00AE3276" w:rsidP="00D304B2">
      <w:pPr>
        <w:jc w:val="both"/>
        <w:rPr>
          <w:rFonts w:ascii="Arial" w:hAnsi="Arial" w:cs="Arial"/>
        </w:rPr>
      </w:pPr>
      <w:r w:rsidRPr="00D304B2">
        <w:rPr>
          <w:rFonts w:ascii="Arial" w:hAnsi="Arial" w:cs="Arial"/>
        </w:rPr>
        <w:t xml:space="preserve">Remar en este momento da protección y atiende a más de 800 personas </w:t>
      </w:r>
      <w:r w:rsidRPr="00D304B2">
        <w:rPr>
          <w:rFonts w:ascii="Arial" w:hAnsi="Arial"/>
        </w:rPr>
        <w:t>en régimen de internado</w:t>
      </w:r>
      <w:r w:rsidRPr="00D304B2">
        <w:rPr>
          <w:rFonts w:ascii="Arial" w:hAnsi="Arial" w:cs="Arial"/>
        </w:rPr>
        <w:t xml:space="preserve"> distribuidas por edades y necesidades, bebés, familias, mujeres con sus niños, adolescentes, (niños y niñas) , </w:t>
      </w:r>
      <w:r w:rsidRPr="00D304B2">
        <w:rPr>
          <w:rFonts w:ascii="Arial" w:hAnsi="Arial"/>
        </w:rPr>
        <w:t xml:space="preserve">además de dar servicio en los demás programas a más de </w:t>
      </w:r>
      <w:r w:rsidRPr="00D304B2">
        <w:rPr>
          <w:rFonts w:ascii="Arial" w:hAnsi="Arial"/>
          <w:b/>
        </w:rPr>
        <w:t>4.000 personas</w:t>
      </w:r>
      <w:r w:rsidRPr="00D304B2">
        <w:rPr>
          <w:rFonts w:ascii="Arial" w:hAnsi="Arial"/>
        </w:rPr>
        <w:t xml:space="preserve"> en los comedores sociales, colegio y hospitales de primeros auxilios.</w:t>
      </w:r>
    </w:p>
    <w:p w:rsidR="00AE3276" w:rsidRPr="00D304B2" w:rsidRDefault="00D304B2" w:rsidP="00D304B2">
      <w:pPr>
        <w:jc w:val="both"/>
        <w:rPr>
          <w:rFonts w:ascii="Arial" w:hAnsi="Arial"/>
          <w:lang w:val="es-ES"/>
        </w:rPr>
      </w:pPr>
      <w:r w:rsidRPr="00D304B2">
        <w:rPr>
          <w:rFonts w:ascii="Arial" w:hAnsi="Arial" w:cs="Times New Roman Bold"/>
          <w:b/>
          <w:bCs/>
        </w:rPr>
        <w:t>5.-</w:t>
      </w:r>
      <w:r w:rsidR="00AE3276" w:rsidRPr="00D304B2">
        <w:rPr>
          <w:rFonts w:ascii="Arial" w:hAnsi="Arial" w:cs="Times New Roman Bold"/>
          <w:b/>
          <w:bCs/>
        </w:rPr>
        <w:t xml:space="preserve"> Pertinencia de la acción</w:t>
      </w:r>
    </w:p>
    <w:p w:rsidR="00AE3276" w:rsidRPr="00D304B2" w:rsidRDefault="00AE3276" w:rsidP="00D304B2">
      <w:pPr>
        <w:tabs>
          <w:tab w:val="left" w:pos="709"/>
        </w:tabs>
        <w:jc w:val="both"/>
        <w:rPr>
          <w:rFonts w:ascii="Arial" w:hAnsi="Arial"/>
          <w:lang w:val="es-ES"/>
        </w:rPr>
      </w:pPr>
      <w:r w:rsidRPr="00D304B2">
        <w:rPr>
          <w:rFonts w:ascii="Arial" w:hAnsi="Arial" w:cs="Arial"/>
          <w:lang w:val="es-ES"/>
        </w:rPr>
        <w:t>El proyecto Pretende reformar la autonomía, la independencia, la aceptación, la responsabilidad, la convivencia sana y la autoestima. La construcción de esta ciudad es fruto del análisis de los problemas que soporta la zona y que Remar Bolivia ha venido trabajando desde años atrás. La visión que se quiere proyectar es la de apoyo a las niñas y de fortalecimiento de sus habilidades.</w:t>
      </w:r>
      <w:r w:rsidRPr="00D304B2">
        <w:rPr>
          <w:rFonts w:ascii="Arial" w:hAnsi="Arial"/>
          <w:lang w:val="es-ES"/>
        </w:rPr>
        <w:t xml:space="preserve"> La Morada entiende ser un microsistema seguro, que de forma integral propiciará el desarrollo psicosocial, moral, afectivo y físico de las niñas. Una ciudad diseñada exclusivamente para proporcionar el apoyo necesario para conseguir la rehabilitación, la socialización, la capacitación y en términos generales el mejoramiento de las condiciones de vida de las niñas. Será una ciudad donde no habrá espacio para la violencia y en la misma, se promoverá la igualdad en todas las esferas de la vida social, económica y cultural.</w:t>
      </w:r>
    </w:p>
    <w:p w:rsidR="00AE3276" w:rsidRPr="00D304B2" w:rsidRDefault="00AE3276" w:rsidP="00D304B2">
      <w:pPr>
        <w:tabs>
          <w:tab w:val="left" w:pos="709"/>
        </w:tabs>
        <w:jc w:val="both"/>
        <w:rPr>
          <w:rFonts w:ascii="Arial" w:hAnsi="Arial"/>
          <w:lang w:val="es-ES"/>
        </w:rPr>
      </w:pPr>
      <w:r w:rsidRPr="00D304B2">
        <w:rPr>
          <w:rFonts w:ascii="Arial" w:hAnsi="Arial"/>
          <w:lang w:val="es-ES"/>
        </w:rPr>
        <w:t>Los problemas esenciales que pretende resolver La Morada giran en general alrededor de la desnutrición, las enfermedades endémicas, los problemas de integración social, la ausencia de normas de conducta y la convivencia social. Se aprovechará también la iniciativa para poner un acento particular en la formación académica de las niñas ya que una de las tremendas consecuencias que provoca el abuso sobre las niñas es la deserción escolar y niveles mínimos o nulos de escolarización. En efecto debido al traumatismo que sufren tras un abuso, las niñas se encierran en su propio mundo, un mundo hecho de vergüenza, de mutismo, de soledad y de autoexclusión. Algunas encuentran como solución la fuga.</w:t>
      </w:r>
    </w:p>
    <w:p w:rsidR="00AE3276" w:rsidRPr="00D304B2" w:rsidRDefault="00AE3276" w:rsidP="00D304B2">
      <w:pPr>
        <w:tabs>
          <w:tab w:val="left" w:pos="0"/>
        </w:tabs>
        <w:jc w:val="both"/>
        <w:rPr>
          <w:rFonts w:ascii="Arial" w:hAnsi="Arial" w:cs="Arial"/>
          <w:lang w:val="es-ES"/>
        </w:rPr>
      </w:pPr>
      <w:r w:rsidRPr="00D304B2">
        <w:rPr>
          <w:rFonts w:ascii="Arial" w:hAnsi="Arial" w:cs="Andalus"/>
          <w:lang w:val="es-ES"/>
        </w:rPr>
        <w:t xml:space="preserve">La prioridad en nuestro proyecto es proporcionarles a las niñas víctimas de abusos sexuales, un medio, un entorno y unos lazos fuertes y constantes necesarios para un óptimo desarrollo, a través de la construcción de la ciudad de las niñas “la Morada”. </w:t>
      </w:r>
    </w:p>
    <w:p w:rsidR="00AE3276" w:rsidRPr="00D304B2" w:rsidRDefault="00AE3276" w:rsidP="00D304B2">
      <w:pPr>
        <w:tabs>
          <w:tab w:val="left" w:pos="0"/>
        </w:tabs>
        <w:jc w:val="both"/>
        <w:rPr>
          <w:rFonts w:ascii="Arial" w:hAnsi="Arial" w:cs="Arial"/>
          <w:lang w:val="es-ES"/>
        </w:rPr>
      </w:pPr>
      <w:r w:rsidRPr="00D304B2">
        <w:rPr>
          <w:rFonts w:ascii="Arial" w:hAnsi="Arial" w:cs="Arial"/>
          <w:lang w:val="es-ES"/>
        </w:rPr>
        <w:t xml:space="preserve">En ese mismo sentido se espera la reconversión del espacio para favorecer a otros colectivos una vez el impacto arroje cifras en positivo. Y así  se podrá  trasladar lo aprendido y la estrategia  a otros sitios donde se identifique el mismo problema. </w:t>
      </w:r>
    </w:p>
    <w:p w:rsidR="00AE3276" w:rsidRPr="00D304B2" w:rsidRDefault="00AE3276" w:rsidP="00D304B2">
      <w:pPr>
        <w:tabs>
          <w:tab w:val="left" w:pos="0"/>
        </w:tabs>
        <w:jc w:val="both"/>
        <w:rPr>
          <w:rFonts w:ascii="Arial" w:hAnsi="Arial"/>
          <w:lang w:val="es-ES"/>
        </w:rPr>
      </w:pPr>
      <w:r w:rsidRPr="00D304B2">
        <w:rPr>
          <w:rFonts w:ascii="Arial" w:hAnsi="Arial"/>
          <w:lang w:val="es-ES"/>
        </w:rPr>
        <w:t>En la práctica real, difícilmente podemos lograr en solitario convertir ciudades, pueblos o incluso calles en sitios seguros. Por eso es que hemos considerado de vital importancia la participación, no solo para la creación de la iniciativa, sino para la viabilidad y la sensibilización ante los casos de abuso. Sabemos que los niños deberían crecer en su entorno familiar biológico y que solo si no es posible mantener al niño en ese círculo, después de ayudar a la familia en lo que necesite para evitar que se desintegre, se debe proporcionar al niño una alternativa segura, fiable y adecuada.</w:t>
      </w:r>
    </w:p>
    <w:p w:rsidR="00AE3276" w:rsidRPr="00D304B2" w:rsidRDefault="00AE3276" w:rsidP="00D304B2">
      <w:pPr>
        <w:jc w:val="both"/>
        <w:rPr>
          <w:rFonts w:ascii="Arial" w:hAnsi="Arial" w:cs="Arial"/>
          <w:lang w:val="es-ES"/>
        </w:rPr>
      </w:pPr>
      <w:r w:rsidRPr="00D304B2">
        <w:rPr>
          <w:rFonts w:ascii="Arial" w:hAnsi="Arial" w:cs="Arial"/>
          <w:lang w:val="es-ES"/>
        </w:rPr>
        <w:t xml:space="preserve">Las niñas abusadas se encaminan hacia un futuro incierto e inevitable si no se interviene, no solo en curar, apoyar y proyectar sus vidas, también en evitar que la dinastía del horror se perpetúe como apuntan los estudios, que un tercio de los niños y niñas abusados serán abusadores o bombas de tiempo que explotan en violencia. </w:t>
      </w:r>
    </w:p>
    <w:p w:rsidR="00AE3276" w:rsidRPr="00D304B2" w:rsidRDefault="00AE3276" w:rsidP="00D304B2">
      <w:pPr>
        <w:jc w:val="both"/>
        <w:rPr>
          <w:rFonts w:ascii="Arial" w:hAnsi="Arial"/>
          <w:b/>
          <w:szCs w:val="22"/>
          <w:lang w:val="es-ES"/>
        </w:rPr>
      </w:pPr>
    </w:p>
    <w:p w:rsidR="00AE3276" w:rsidRPr="00D304B2" w:rsidRDefault="00D304B2" w:rsidP="00D304B2">
      <w:pPr>
        <w:jc w:val="both"/>
        <w:rPr>
          <w:rFonts w:ascii="Arial" w:hAnsi="Arial"/>
          <w:b/>
          <w:szCs w:val="22"/>
          <w:lang w:val="es-ES"/>
        </w:rPr>
      </w:pPr>
      <w:r w:rsidRPr="00D304B2">
        <w:rPr>
          <w:rFonts w:ascii="Arial" w:hAnsi="Arial"/>
          <w:b/>
          <w:szCs w:val="22"/>
          <w:lang w:val="es-ES"/>
        </w:rPr>
        <w:t>6</w:t>
      </w:r>
      <w:r w:rsidR="00AE3276" w:rsidRPr="00D304B2">
        <w:rPr>
          <w:rFonts w:ascii="Arial" w:hAnsi="Arial"/>
          <w:b/>
          <w:szCs w:val="22"/>
          <w:lang w:val="es-ES"/>
        </w:rPr>
        <w:t xml:space="preserve"> Contexto</w:t>
      </w:r>
    </w:p>
    <w:p w:rsidR="00AE3276" w:rsidRPr="00D304B2" w:rsidRDefault="00AE3276" w:rsidP="00D304B2">
      <w:pPr>
        <w:jc w:val="both"/>
        <w:rPr>
          <w:rFonts w:ascii="Arial" w:hAnsi="Arial"/>
          <w:szCs w:val="22"/>
          <w:lang w:val="es-ES"/>
        </w:rPr>
      </w:pPr>
    </w:p>
    <w:p w:rsidR="00AE3276" w:rsidRPr="00D304B2" w:rsidRDefault="00AE3276" w:rsidP="00D304B2">
      <w:pPr>
        <w:tabs>
          <w:tab w:val="left" w:pos="0"/>
        </w:tabs>
        <w:jc w:val="both"/>
        <w:rPr>
          <w:rFonts w:ascii="Arial" w:hAnsi="Arial" w:cs="Arial"/>
          <w:lang w:val="es-ES"/>
        </w:rPr>
      </w:pPr>
      <w:r w:rsidRPr="00D304B2">
        <w:rPr>
          <w:rFonts w:ascii="Arial" w:hAnsi="Arial" w:cs="Arial"/>
          <w:lang w:val="es-ES"/>
        </w:rPr>
        <w:t xml:space="preserve">Según UNICEF Cada hora de cada día alrededor de 250  niños y principalmente niñas son explotados sexualmente en esta región, incluido el Caribe. La información recopilada de estos países muestra que entre el 70% y el 80% de las víctimas de abuso sexual son niñas, que en la mitad de los casos los agresores viven con las víctimas y en tres cuartas partes son familiares directos. El 80% de los hogares de Bolivia los niños son maltratados física y sexualmente. En Bolivia, los datos recopilados por las Defensorías de la Niñez y la Adolescencia de cuatro municipios del país: El Alto, La Paz, Cochabamba y Santa Cruz. En el caso de los dos primeros municipios, los indicadores señalan que 9 de cada 10 denuncias de abuso sexual y violación contra menores son perpetradas por su entorno más cercano. En el caso concreto de Santa Cruz, del total de los casos que se atienden el 70% de los hechos perpetrados corresponden a familiares y amigos cercanos. De igual manera un estudio realizado por la OIT y UNICEF en las mismas ciudades Bolivianas establece que la violencia y la explotación sexual comercial contra niños, niñas y adolescentes no es un fenómeno nuevo pero que tiende a crecer y consolidarse. </w:t>
      </w:r>
    </w:p>
    <w:p w:rsidR="00AE3276" w:rsidRPr="00D304B2" w:rsidRDefault="00AE3276" w:rsidP="00D304B2">
      <w:pPr>
        <w:tabs>
          <w:tab w:val="left" w:pos="0"/>
        </w:tabs>
        <w:jc w:val="both"/>
        <w:rPr>
          <w:rFonts w:ascii="Arial" w:hAnsi="Arial" w:cs="Arial"/>
          <w:lang w:val="es-ES"/>
        </w:rPr>
      </w:pPr>
      <w:r w:rsidRPr="00D304B2">
        <w:rPr>
          <w:rFonts w:ascii="Arial" w:hAnsi="Arial" w:cs="Arial"/>
          <w:lang w:val="es-ES"/>
        </w:rPr>
        <w:t>Se registró 2000 niñas de 11 a 17 años víctimas de explotación sexual en el año 2009. La Universidad Católica Boliviana, pone de manifiesto que entre 2004 y 2009 se han denunciado 4.482 casos de abusos sexuales en Bolivia. La tendencia de los casos es ascendente, tomando en cuenta sólo las que llegan a conocerse y sube más con los menores. En 2011, la cifra que se refiere a éstos en el país casi triplicó a la cantidad de los adultos vulnerados. Según los datos estadísticos de la Policía, en 2004, se reportó el atentado contra 749 menores de edad, mientras que la cifra de adultos era de 367 casos. En 2006 se registró 808 casos, frente a 328 referidos a personas adultas. En 2008, 1.162 menores de edad fueron abusados sexualmente (la mayoría en La Paz), mientras que en el mismo lapso de tiempo, 434 adultos fueron víctimas de este delito. Las estadísticas también reflejan lo ocurrido en un estudio realizado por el centro “Una Brisa de Esperanza”, con sede en Cochabamba, y afirma que en Bolivia “</w:t>
      </w:r>
      <w:r w:rsidRPr="00D304B2">
        <w:rPr>
          <w:rFonts w:ascii="Arial" w:hAnsi="Arial" w:cs="Arial"/>
          <w:b/>
          <w:i/>
          <w:lang w:val="es-ES"/>
        </w:rPr>
        <w:t>una de cada cuatro niñas</w:t>
      </w:r>
      <w:r w:rsidRPr="00D304B2">
        <w:rPr>
          <w:rFonts w:ascii="Arial" w:hAnsi="Arial" w:cs="Arial"/>
          <w:i/>
          <w:lang w:val="es-ES"/>
        </w:rPr>
        <w:t xml:space="preserve"> y uno de cada siete niños son víctimas de abuso sexual antes de cumplir los 18 años de edad</w:t>
      </w:r>
      <w:r w:rsidRPr="00D304B2">
        <w:rPr>
          <w:rFonts w:ascii="Arial" w:hAnsi="Arial" w:cs="Arial"/>
          <w:lang w:val="es-ES"/>
        </w:rPr>
        <w:t xml:space="preserve">”. Si bien los casos antes no son denunciados en su totalidad, las cifras no dejan de ser alarmantes. </w:t>
      </w:r>
    </w:p>
    <w:p w:rsidR="00AE3276" w:rsidRPr="00D304B2" w:rsidRDefault="00AE3276" w:rsidP="00D304B2">
      <w:pPr>
        <w:jc w:val="both"/>
        <w:rPr>
          <w:rFonts w:ascii="Arial" w:hAnsi="Arial" w:cs="Arial"/>
          <w:lang w:val="es-ES"/>
        </w:rPr>
      </w:pPr>
      <w:r w:rsidRPr="00D304B2">
        <w:rPr>
          <w:rFonts w:ascii="Arial" w:hAnsi="Arial" w:cs="Arial"/>
          <w:lang w:val="es-ES"/>
        </w:rPr>
        <w:t xml:space="preserve">Son varios los factores que hacen a los niños y niñas más vulnerables a los abusos sexuales: la migración de los padres, que ha desorganizado a muchas familias, aumentó la pobreza sobre todo de la población indígena emigrada. Esta situación lleva a muchos menores a trabajar para ayudar a sus familias y a vivir en un clima inestable que en algunos casos desemboca en malos tratos e incluso en abusos sexuales. </w:t>
      </w:r>
    </w:p>
    <w:p w:rsidR="00AE3276" w:rsidRPr="00D304B2" w:rsidRDefault="00AE3276" w:rsidP="00D304B2">
      <w:pPr>
        <w:jc w:val="both"/>
        <w:rPr>
          <w:rFonts w:ascii="Arial" w:hAnsi="Arial" w:cs="Arial"/>
          <w:lang w:val="es-ES"/>
        </w:rPr>
      </w:pPr>
      <w:r w:rsidRPr="00D304B2">
        <w:rPr>
          <w:rFonts w:ascii="Arial" w:hAnsi="Arial" w:cs="Arial"/>
          <w:lang w:val="es-ES"/>
        </w:rPr>
        <w:t xml:space="preserve">En el estudio de este problema, los números no son tan espeluznantes como pueden ser los testimonios que encierran esos números. Pero las cifras gritan a favor de una intervención rápida.  </w:t>
      </w:r>
    </w:p>
    <w:p w:rsidR="00AE3276" w:rsidRPr="00D304B2" w:rsidRDefault="00AE3276" w:rsidP="00D304B2">
      <w:pPr>
        <w:spacing w:after="120"/>
        <w:jc w:val="both"/>
        <w:rPr>
          <w:rFonts w:ascii="Arial" w:hAnsi="Arial"/>
          <w:b/>
          <w:szCs w:val="22"/>
          <w:lang w:val="es-ES"/>
        </w:rPr>
      </w:pPr>
    </w:p>
    <w:p w:rsidR="00AE3276" w:rsidRPr="00D304B2" w:rsidRDefault="00D304B2" w:rsidP="00D304B2">
      <w:pPr>
        <w:spacing w:after="120"/>
        <w:jc w:val="both"/>
        <w:rPr>
          <w:rFonts w:ascii="Arial" w:hAnsi="Arial"/>
          <w:b/>
          <w:szCs w:val="22"/>
          <w:lang w:val="es-ES"/>
        </w:rPr>
      </w:pPr>
      <w:r w:rsidRPr="00D304B2">
        <w:rPr>
          <w:rFonts w:ascii="Arial" w:hAnsi="Arial"/>
          <w:b/>
          <w:szCs w:val="22"/>
          <w:lang w:val="es-ES"/>
        </w:rPr>
        <w:t>7</w:t>
      </w:r>
      <w:r w:rsidR="00AE3276" w:rsidRPr="00D304B2">
        <w:rPr>
          <w:rFonts w:ascii="Arial" w:hAnsi="Arial"/>
          <w:b/>
          <w:szCs w:val="22"/>
          <w:lang w:val="es-ES"/>
        </w:rPr>
        <w:t xml:space="preserve"> Grupos destinatarios y los beneficiarios finales</w:t>
      </w:r>
    </w:p>
    <w:p w:rsidR="00AE3276" w:rsidRPr="00D304B2" w:rsidRDefault="00AE3276" w:rsidP="00D304B2">
      <w:pPr>
        <w:spacing w:after="120"/>
        <w:jc w:val="both"/>
        <w:rPr>
          <w:rFonts w:ascii="Arial" w:hAnsi="Arial"/>
          <w:b/>
          <w:szCs w:val="22"/>
          <w:lang w:val="es-ES"/>
        </w:rPr>
      </w:pPr>
    </w:p>
    <w:p w:rsidR="00AE3276" w:rsidRPr="00D304B2" w:rsidRDefault="00AE3276" w:rsidP="00D304B2">
      <w:pPr>
        <w:spacing w:after="120"/>
        <w:jc w:val="both"/>
        <w:rPr>
          <w:rFonts w:ascii="Arial" w:hAnsi="Arial"/>
          <w:szCs w:val="22"/>
          <w:lang w:val="es-ES"/>
        </w:rPr>
      </w:pPr>
      <w:r w:rsidRPr="00D304B2">
        <w:rPr>
          <w:rFonts w:ascii="Arial" w:hAnsi="Arial"/>
          <w:szCs w:val="22"/>
          <w:lang w:val="es-ES"/>
        </w:rPr>
        <w:t xml:space="preserve">Los beneficiarios directos de esta acción se componen de 432 Niñas menores de entre 4 y 14 Años que ya han vivido el suplicio de ser abusadas sexualmente y otras 120 menores de la misma franja de edad que se escaparon de tentativas de abuso sexual por parte de adultos y así pues son susceptibles de ser violadas si se les dejara en las manos de los presuntos abusadores. Ya es de notoriedad que las mujeres constituyen la franja más vulnerable de la población y entre ellas, las niñas se encuentran en una situación aún peor. Los criterios de selección de las beneficiarias del proyecto están motivados por la situación de choque emocional y de traumatismo en la se encuentran estas niñas. También la edad de las víctimas es un criterio de especial atención. Cuanto más jovenes son, más prioridad tienen de ser acogidas en La Morada. Generalmente, casi todas proceden de medios sociales muy desfavorecidos </w:t>
      </w:r>
      <w:r w:rsidRPr="00D304B2">
        <w:rPr>
          <w:rFonts w:ascii="Arial" w:hAnsi="Arial"/>
          <w:u w:val="single"/>
        </w:rPr>
        <w:t>.</w:t>
      </w:r>
    </w:p>
    <w:p w:rsidR="00AE3276" w:rsidRPr="00D304B2" w:rsidRDefault="00AE3276" w:rsidP="00D304B2">
      <w:pPr>
        <w:jc w:val="both"/>
        <w:rPr>
          <w:rFonts w:ascii="Arial" w:hAnsi="Arial" w:cs="Arial"/>
          <w:lang w:val="es-ES"/>
        </w:rPr>
      </w:pPr>
      <w:r w:rsidRPr="00D304B2">
        <w:rPr>
          <w:rFonts w:ascii="Arial" w:hAnsi="Arial"/>
          <w:szCs w:val="22"/>
          <w:lang w:val="es-ES"/>
        </w:rPr>
        <w:t xml:space="preserve">Los beneficiarios indirectos del proyecto son los demás niños y niñas de </w:t>
      </w:r>
      <w:r w:rsidRPr="00D304B2">
        <w:rPr>
          <w:rFonts w:ascii="Arial" w:hAnsi="Arial" w:cs="Arial"/>
          <w:lang w:val="es-ES"/>
        </w:rPr>
        <w:t>las comunidades vecinas</w:t>
      </w:r>
      <w:r w:rsidRPr="00D304B2">
        <w:rPr>
          <w:rFonts w:ascii="Arial" w:hAnsi="Arial"/>
          <w:szCs w:val="22"/>
          <w:lang w:val="es-ES"/>
        </w:rPr>
        <w:t xml:space="preserve"> y las futuras crí</w:t>
      </w:r>
      <w:r w:rsidRPr="00D304B2">
        <w:rPr>
          <w:rFonts w:ascii="Arial" w:hAnsi="Arial" w:cs="Arial"/>
          <w:lang w:val="es-ES"/>
        </w:rPr>
        <w:t xml:space="preserve">as. También los padres de las víctimas o potenciales víctimas, además de tener un derecho de visitas, tendrán la seguridad de ver a sus niños y niñas en un lugar donde se les cuida con la mayor protección y en las mejores condiciones de nutrición, educación y salud. La Morada será para ellos un hogar de sustitución y no necesitarán ninguna inversión financiera para garantizar un futuro a su prole. Además, a largo plazo, se beneficiaáan del éxito social de la misma. En términos numéricos, se estima la población beneficiaria indirecta unas 5.000 personas de las cuales el tercio son niños y niñas que necesitan protección contra los abusadores y </w:t>
      </w:r>
      <w:r w:rsidRPr="00D304B2">
        <w:rPr>
          <w:rStyle w:val="a12"/>
          <w:rFonts w:ascii="Arial" w:hAnsi="Arial" w:cs="Andalus"/>
        </w:rPr>
        <w:t xml:space="preserve">rehabilitación, socialización, capacitación y en términos generales el mejoramiento </w:t>
      </w:r>
      <w:r w:rsidRPr="00D304B2">
        <w:rPr>
          <w:rFonts w:ascii="Arial" w:hAnsi="Arial" w:cs="Arial"/>
          <w:lang w:val="es-ES"/>
        </w:rPr>
        <w:t xml:space="preserve">sustancial de sus condiciones socioeconómicas de existencia. </w:t>
      </w:r>
    </w:p>
    <w:p w:rsidR="00AE3276" w:rsidRPr="00D304B2" w:rsidRDefault="00AE3276" w:rsidP="00D304B2">
      <w:pPr>
        <w:autoSpaceDE w:val="0"/>
        <w:autoSpaceDN w:val="0"/>
        <w:adjustRightInd w:val="0"/>
        <w:jc w:val="both"/>
        <w:rPr>
          <w:rFonts w:ascii="Arial" w:hAnsi="Arial" w:cs="Arial"/>
          <w:lang w:val="es-ES" w:eastAsia="es-ES"/>
        </w:rPr>
      </w:pPr>
      <w:r w:rsidRPr="00D304B2">
        <w:rPr>
          <w:rFonts w:ascii="Arial" w:hAnsi="Arial" w:cs="Arial"/>
          <w:lang w:val="es-ES" w:eastAsia="es-ES"/>
        </w:rPr>
        <w:t xml:space="preserve">La metodología del proyecto es participativa, y prevé involucrar a los/as beneficiarios/as en todas las fases del ciclo del proyecto. Remar Bolivia cuenta con una base social de confianza muy alta en todo el territorio de Santa Cruz, dado el trabajo realizado conjuntamente con las autoridades locales (municipalidades y comunitarias) a lo largo de los últimos 15 años que garantiza un alto nivel de participación y de receptividad. El proyecto dedica especial énfasis en la participación de las familias y en particular de las mujeres en todas las actividades realizadas. La promoción de la participación femenina en las actividades del proyecto constituye un impulso para transformar las relaciones de género de la sociedad tradicional y hacerlas cada vez más visibles, incluyentes, tanto en la esfera doméstica como en el ejercicio de los derechos ciudadanos. Con el propósito de mejorar el nivel de participación de los/as beneficiarios/as, parte de los materiales de sensibilización en el marco del proyecto también serán realizados en idioma nativo (Guaraní o quechua) aunque la lengua mayoritariamente hablada sea el español, se ha identificado que las indígenas también son una población vulnerable a los abusos. </w:t>
      </w:r>
    </w:p>
    <w:p w:rsidR="00AE3276" w:rsidRPr="00D304B2" w:rsidRDefault="00AE3276" w:rsidP="00D304B2">
      <w:pPr>
        <w:spacing w:after="120"/>
        <w:jc w:val="both"/>
        <w:rPr>
          <w:rFonts w:ascii="Arial" w:hAnsi="Arial"/>
          <w:b/>
          <w:szCs w:val="22"/>
          <w:lang w:val="es-ES"/>
        </w:rPr>
      </w:pPr>
    </w:p>
    <w:p w:rsidR="00AE3276" w:rsidRPr="00D304B2" w:rsidRDefault="00D304B2" w:rsidP="00D304B2">
      <w:pPr>
        <w:spacing w:after="120"/>
        <w:jc w:val="both"/>
        <w:rPr>
          <w:rFonts w:ascii="Arial" w:hAnsi="Arial"/>
          <w:b/>
          <w:szCs w:val="22"/>
          <w:lang w:val="es-ES"/>
        </w:rPr>
      </w:pPr>
      <w:r w:rsidRPr="00D304B2">
        <w:rPr>
          <w:rFonts w:ascii="Arial" w:hAnsi="Arial"/>
          <w:b/>
          <w:szCs w:val="22"/>
          <w:lang w:val="es-ES"/>
        </w:rPr>
        <w:t>8</w:t>
      </w:r>
      <w:r w:rsidR="00AE3276" w:rsidRPr="00D304B2">
        <w:rPr>
          <w:rFonts w:ascii="Arial" w:hAnsi="Arial"/>
          <w:b/>
          <w:szCs w:val="22"/>
          <w:lang w:val="es-ES"/>
        </w:rPr>
        <w:t xml:space="preserve"> </w:t>
      </w:r>
      <w:r w:rsidR="00AE3276" w:rsidRPr="00D304B2">
        <w:rPr>
          <w:rFonts w:ascii="Arial" w:hAnsi="Arial" w:cs="Times New Roman Bold"/>
          <w:b/>
          <w:bCs/>
          <w:lang w:val="es-ES"/>
        </w:rPr>
        <w:t>Elementos específicos de valor añadido</w:t>
      </w:r>
    </w:p>
    <w:p w:rsidR="00AE3276" w:rsidRPr="00D304B2" w:rsidRDefault="00AE3276" w:rsidP="00D304B2">
      <w:pPr>
        <w:pStyle w:val="Textodecuerpo"/>
        <w:spacing w:after="240"/>
        <w:jc w:val="both"/>
        <w:rPr>
          <w:rFonts w:ascii="Arial" w:hAnsi="Arial"/>
        </w:rPr>
      </w:pPr>
      <w:r w:rsidRPr="00D304B2">
        <w:rPr>
          <w:rFonts w:ascii="Arial" w:hAnsi="Arial"/>
        </w:rPr>
        <w:t>Desde su establecimiento en 1997 REMAR BOLIVIA se comprometió, conforme a su Objeto Social y a sus estatutos en la vida social de Bolivia, involucrándose en la lucha por el bienestar de la familia en general. En este sentido tiene realizado varias actividades y un gran número de proyectos de desarrollo a favor de los desfavorecidos. Sus principales sectores de actuación son la salud, la educación, la lucha contra la pobreza. Los proyectos más relevantes que REMAR BOLIVIA ha llevado a cabo se resumen en atención a</w:t>
      </w:r>
      <w:r w:rsidRPr="00D304B2">
        <w:rPr>
          <w:rFonts w:ascii="Arial" w:hAnsi="Arial"/>
          <w:lang w:val="es-ES_tradnl"/>
        </w:rPr>
        <w:t>:</w:t>
      </w:r>
    </w:p>
    <w:p w:rsidR="00AE3276" w:rsidRPr="00D304B2" w:rsidRDefault="00AE3276" w:rsidP="00D304B2">
      <w:pPr>
        <w:pStyle w:val="Textodecuerpo"/>
        <w:spacing w:after="240"/>
        <w:jc w:val="both"/>
        <w:rPr>
          <w:rFonts w:ascii="Arial" w:hAnsi="Arial"/>
        </w:rPr>
      </w:pPr>
      <w:r w:rsidRPr="00D304B2">
        <w:rPr>
          <w:rFonts w:ascii="Arial" w:hAnsi="Arial"/>
        </w:rPr>
        <w:t>* Familias desestructuradas por causa de marginación, de crisis económica: Remar Bolivia tiene construido 8 casas de tipo hogar en las que se atiende a varias familias con un número estimado a 145 personas. En estos hogares, los miembros de las diferentes familias reanudan los lazos familiares y aprenden a vivir en comunidad desarrollando valores de cuidado mutuo, de custodia, de escucha del otro, de solidaridad, de respeto para reforzar los lazos sociales que fueron quebrantados durante varios años.</w:t>
      </w:r>
    </w:p>
    <w:p w:rsidR="00AE3276" w:rsidRPr="00D304B2" w:rsidRDefault="00AE3276" w:rsidP="00D304B2">
      <w:pPr>
        <w:pStyle w:val="Textodecuerpo"/>
        <w:spacing w:after="240"/>
        <w:jc w:val="both"/>
        <w:rPr>
          <w:rFonts w:ascii="Arial" w:hAnsi="Arial"/>
        </w:rPr>
      </w:pPr>
      <w:r w:rsidRPr="00D304B2">
        <w:rPr>
          <w:rFonts w:ascii="Arial" w:hAnsi="Arial"/>
        </w:rPr>
        <w:t xml:space="preserve">* Mujeres en situación de desamparo y abandono con sus hijos: Remar Bolivia ha conseguido socorrer a más de 2.000 mujeres de varios tipos de maltratos (físicos y psicológicos). También ha logrado librar a 150 mujeres de la prostitución  sacándolas de las calles y ofreciéndolas dos hogares con protección integral. Estas mujeres cuidan a sus crías en un ambiente sano y aprenden a ejercer oficios limpios sin comprometer su dignidad ni poner en riesgo su integridad física. </w:t>
      </w:r>
    </w:p>
    <w:p w:rsidR="00AE3276" w:rsidRPr="00D304B2" w:rsidRDefault="00AE3276" w:rsidP="00D304B2">
      <w:pPr>
        <w:pStyle w:val="Textodecuerpo"/>
        <w:spacing w:after="240"/>
        <w:jc w:val="both"/>
        <w:rPr>
          <w:rFonts w:ascii="Arial" w:hAnsi="Arial"/>
        </w:rPr>
      </w:pPr>
      <w:r w:rsidRPr="00D304B2">
        <w:rPr>
          <w:rFonts w:ascii="Arial" w:hAnsi="Arial"/>
        </w:rPr>
        <w:t>* Personas con problemas de adicción a la droga por medio de un programa de desintoxicación, rehabilitación y reinserción, ofreciéndoles ingreso gratuito</w:t>
      </w:r>
      <w:r w:rsidRPr="00D304B2">
        <w:rPr>
          <w:rFonts w:ascii="Arial" w:hAnsi="Arial"/>
          <w:i/>
        </w:rPr>
        <w:t xml:space="preserve"> </w:t>
      </w:r>
      <w:r w:rsidRPr="00D304B2">
        <w:rPr>
          <w:rFonts w:ascii="Arial" w:hAnsi="Arial"/>
        </w:rPr>
        <w:t xml:space="preserve">e inmediato en nuestros centros de acogida: casi 4.000 drogodependientes se beneficiaron de este programa que consta con 12 casas de rehabilitación que acogen a 320 hombres cada una. Una terapia grupal de desintoxicación les permitió recuperarse física y moralmente. En seguida empezó se puso en marcho un aprendizaje intenso de diversos oficios para su reinserción en la vida sociolaboral. </w:t>
      </w:r>
    </w:p>
    <w:p w:rsidR="00AE3276" w:rsidRPr="00D304B2" w:rsidRDefault="00AE3276" w:rsidP="00D304B2">
      <w:pPr>
        <w:pStyle w:val="Textodecuerpo"/>
        <w:spacing w:after="240"/>
        <w:jc w:val="both"/>
        <w:rPr>
          <w:rFonts w:ascii="Arial" w:hAnsi="Arial"/>
        </w:rPr>
      </w:pPr>
      <w:r w:rsidRPr="00D304B2">
        <w:rPr>
          <w:rFonts w:ascii="Arial" w:hAnsi="Arial"/>
        </w:rPr>
        <w:t xml:space="preserve">* Jóvenes delincuentes en situación de riesgo, desarrollando iniciativas de integración social y aprendizaje de un oficio para su incorporación al mundo laboral en talleres de tapicería, cerrajería, carpintería, y medios audiovisuales. Remar Bolivia tiene abiertos, centros de formación profesional  y 12 talleres de capacitación para 420 jóvenes. </w:t>
      </w:r>
    </w:p>
    <w:p w:rsidR="00AE3276" w:rsidRPr="00D304B2" w:rsidRDefault="00AE3276" w:rsidP="00D304B2">
      <w:pPr>
        <w:pStyle w:val="Textodecuerpo"/>
        <w:spacing w:after="240"/>
        <w:jc w:val="both"/>
        <w:rPr>
          <w:rFonts w:ascii="Arial" w:hAnsi="Arial"/>
        </w:rPr>
      </w:pPr>
      <w:r w:rsidRPr="00D304B2">
        <w:rPr>
          <w:rFonts w:ascii="Arial" w:hAnsi="Arial"/>
        </w:rPr>
        <w:t>* Menores y niños con padres pobres: Remar Bolivia se ha comprometido también en satisfacer las necesidades primarias de la población infantil, tanto alimenticias como de primeros auxilios sanitarios y escolares. Por medio de casas de acogida, (hogares de atención a niños abandonados, sin recursos, maltratados o abusados, en el programa de atención a la infancia), escuelas gratuitas, dispensarios sanitarios, todo ello con personal voluntario. Este programa ha logrado resultados excelentes. Más de 2.000 niños de la comunidad y de las aldeas fueron escolarizados y reciben enseñanza gratuita. 1.500 menores han sido protegidos y resguardados del abandono y del maltrato; entre ellos, 120 niños fueron acogidos en casas hogares.</w:t>
      </w:r>
    </w:p>
    <w:p w:rsidR="00AE3276" w:rsidRPr="00D304B2" w:rsidRDefault="00AE3276" w:rsidP="00D304B2">
      <w:pPr>
        <w:pStyle w:val="Textodecuerpo"/>
        <w:spacing w:after="240"/>
        <w:jc w:val="both"/>
        <w:rPr>
          <w:rFonts w:ascii="Arial" w:hAnsi="Arial"/>
        </w:rPr>
      </w:pPr>
      <w:r w:rsidRPr="00D304B2">
        <w:rPr>
          <w:rFonts w:ascii="Arial" w:hAnsi="Arial"/>
        </w:rPr>
        <w:t>* Personas totalmente desprovistas: Remar Bolivia sostiene comedores sociales en las zonas más deprimidas  de las grandes ciudades de Bolivia. En estos comedores, acuden diariamente miles de niños, madres y ancianos, para recibir una comida sana y equilibrada. Así 4 comedores sociales funcionan para atender a 460 personas sin recursos y además  más de 280.000 platos de comida son distribuidos en las calles para que miles de personas puedan cumplir con su derecho a la vida y a la salud.</w:t>
      </w:r>
    </w:p>
    <w:p w:rsidR="00AE3276" w:rsidRPr="00D304B2" w:rsidRDefault="00AE3276" w:rsidP="00D304B2">
      <w:pPr>
        <w:pStyle w:val="Textodecuerpo"/>
        <w:spacing w:after="240" w:line="276" w:lineRule="auto"/>
        <w:jc w:val="both"/>
        <w:rPr>
          <w:rFonts w:ascii="Arial" w:hAnsi="Arial"/>
        </w:rPr>
      </w:pPr>
      <w:r w:rsidRPr="00D304B2">
        <w:rPr>
          <w:rFonts w:ascii="Arial" w:hAnsi="Arial"/>
        </w:rPr>
        <w:t>* Enfermos sin medios financieros: semanalmente, 3 dispensarios dan asistencia sanitaria a 1500 enfermos  ofreciéndoles primeros auxilios y consultorías médicas gratuitamente.</w:t>
      </w:r>
    </w:p>
    <w:p w:rsidR="00AE3276" w:rsidRPr="00D304B2" w:rsidRDefault="00AE3276" w:rsidP="00D304B2">
      <w:pPr>
        <w:autoSpaceDE w:val="0"/>
        <w:autoSpaceDN w:val="0"/>
        <w:adjustRightInd w:val="0"/>
        <w:jc w:val="both"/>
        <w:rPr>
          <w:rFonts w:ascii="Arial" w:hAnsi="Arial"/>
          <w:lang w:val="es-ES"/>
        </w:rPr>
      </w:pPr>
      <w:r w:rsidRPr="00D304B2">
        <w:rPr>
          <w:rFonts w:ascii="Arial" w:hAnsi="Arial"/>
          <w:lang w:val="es-ES"/>
        </w:rPr>
        <w:t>Además de todos estos proyectos de carácter social ejecutados, Remar Bolivia tiene realizado otros entre los cuales se destacan 3 rastros de 2ª mano cuyos beneficios sirven totalmente para la financiación y la sostenibilidad de los proyectos.</w:t>
      </w:r>
    </w:p>
    <w:p w:rsidR="00AE3276" w:rsidRPr="00D304B2" w:rsidRDefault="00D304B2" w:rsidP="00D304B2">
      <w:pPr>
        <w:pStyle w:val="Ttulo3"/>
        <w:jc w:val="both"/>
        <w:rPr>
          <w:highlight w:val="yellow"/>
        </w:rPr>
      </w:pPr>
      <w:bookmarkStart w:id="0" w:name="_Toc299972985"/>
      <w:r w:rsidRPr="00D304B2">
        <w:t>9</w:t>
      </w:r>
      <w:r w:rsidR="00AE3276" w:rsidRPr="00D304B2">
        <w:t xml:space="preserve">. </w:t>
      </w:r>
      <w:r w:rsidR="00AE3276" w:rsidRPr="00D304B2">
        <w:tab/>
        <w:t>DESCRIPCIÓN DE LA ACCIÓN</w:t>
      </w:r>
      <w:bookmarkEnd w:id="0"/>
    </w:p>
    <w:p w:rsidR="00AE3276" w:rsidRPr="00D304B2" w:rsidRDefault="00AE3276" w:rsidP="00D304B2">
      <w:pPr>
        <w:pStyle w:val="Textodecuerpo"/>
        <w:jc w:val="both"/>
        <w:rPr>
          <w:rFonts w:ascii="Arial" w:hAnsi="Arial"/>
        </w:rPr>
      </w:pPr>
      <w:r w:rsidRPr="00D304B2">
        <w:rPr>
          <w:rFonts w:ascii="Arial" w:hAnsi="Arial"/>
        </w:rPr>
        <w:t>El proyecto pretende dotar a la ciudad de Cocota (Santa Cruz) de una ciudad dormitorio para atender a niñas víctimas de violencias sexuales o susceptibles de serlo. La ciudad denominada “La Morada” aparece como una repuesta a la situación de alto peligro a la que están expuestas estas niñas. La Morada tendrá una triple misión que consiste en acoger a las niñas y atenderlas psicológicamente, proporcionarlas protección integral contra cualquier abuso y al fin asegurar su mantenimiento a nivel alimenticio, sanitario y escolar en un entorno tranquilo y entusiasta para que puedan desarrollar sus valores intrínsecas. D</w:t>
      </w:r>
      <w:r w:rsidRPr="00D304B2">
        <w:rPr>
          <w:rFonts w:ascii="Arial" w:hAnsi="Arial"/>
          <w:bCs/>
        </w:rPr>
        <w:t xml:space="preserve">entro de la Morada, se les educará a desarrollar entre sí algunos valores humanos como el diálogo, el respeto mutuo, la sana amistad, la solidaridad y la sinceridad. Se beneficiarán también de una formación a lo espiritual. </w:t>
      </w:r>
      <w:r w:rsidRPr="00D304B2">
        <w:rPr>
          <w:rFonts w:ascii="Arial" w:hAnsi="Arial"/>
        </w:rPr>
        <w:t>El hogar procurará favorecer un clima de comprensión, de afecto y estabilidad que ayudará a las niñas sentirse seguras, amadas y valoradas. Así pues reforzadas por esta seguridad, podrán romper el muro del silencio y no dudarán en denunciar los actos de abusos para que los autores de este hecho abominable sufran el rigor de la ley. De igual forma eso evitará que tengan la veleidad de abusar de la inocencia de otras niñas.</w:t>
      </w:r>
    </w:p>
    <w:p w:rsidR="00AE3276" w:rsidRPr="00D304B2" w:rsidRDefault="00AE3276" w:rsidP="00D304B2">
      <w:pPr>
        <w:jc w:val="both"/>
        <w:rPr>
          <w:rFonts w:ascii="Arial" w:hAnsi="Arial" w:cs="Arial"/>
          <w:lang w:val="es-ES" w:eastAsia="es-ES"/>
        </w:rPr>
      </w:pPr>
      <w:r w:rsidRPr="00D304B2">
        <w:rPr>
          <w:rFonts w:ascii="Arial" w:hAnsi="Arial"/>
          <w:lang w:val="es-ES"/>
        </w:rPr>
        <w:t>Otro reto del proyecto consistirá en fortalecer el marco jurídico de protección de los derechos de la niñez.</w:t>
      </w:r>
      <w:r w:rsidRPr="00D304B2">
        <w:rPr>
          <w:rFonts w:ascii="Arial" w:hAnsi="Arial" w:cs="Arial"/>
          <w:lang w:val="es-ES" w:eastAsia="es-ES"/>
        </w:rPr>
        <w:t xml:space="preserve"> </w:t>
      </w:r>
    </w:p>
    <w:p w:rsidR="00AE3276" w:rsidRPr="00D304B2" w:rsidRDefault="00AE3276" w:rsidP="00D304B2">
      <w:pPr>
        <w:autoSpaceDE w:val="0"/>
        <w:autoSpaceDN w:val="0"/>
        <w:adjustRightInd w:val="0"/>
        <w:jc w:val="both"/>
        <w:rPr>
          <w:rFonts w:ascii="Arial" w:hAnsi="Arial" w:cs="Times New Roman Bold"/>
          <w:bCs/>
          <w:lang w:val="es-ES"/>
        </w:rPr>
      </w:pPr>
      <w:r w:rsidRPr="00D304B2">
        <w:rPr>
          <w:rFonts w:ascii="Arial" w:hAnsi="Arial" w:cs="Arial"/>
          <w:lang w:val="es-ES"/>
        </w:rPr>
        <w:t xml:space="preserve">El </w:t>
      </w:r>
      <w:r w:rsidRPr="00D304B2">
        <w:rPr>
          <w:rFonts w:ascii="Arial" w:hAnsi="Arial" w:cs="Arial"/>
          <w:b/>
          <w:lang w:val="es-ES"/>
        </w:rPr>
        <w:t>enfoque de género</w:t>
      </w:r>
      <w:r w:rsidRPr="00D304B2">
        <w:rPr>
          <w:rFonts w:ascii="Arial" w:hAnsi="Arial" w:cs="Arial"/>
          <w:lang w:val="es-ES"/>
        </w:rPr>
        <w:t xml:space="preserve"> de la problemática es lo que ha motivado la intervención y el impacto en las beneficiarias, queremos que se extienda a la sociedad de Santa Cruz y en especial a las mujeres y madres  para que contribuyan a prevenir el abuso en sus hijas. La prevención en el marco familiar del abuso sexual infantil y el incesto es fundamental ya que es el ámbito en que con mayor frecuencia se presenta el abuso. </w:t>
      </w:r>
    </w:p>
    <w:p w:rsidR="00AE3276" w:rsidRPr="00D304B2" w:rsidRDefault="00AE3276" w:rsidP="00D304B2">
      <w:pPr>
        <w:spacing w:after="60"/>
        <w:jc w:val="both"/>
        <w:rPr>
          <w:rFonts w:ascii="Arial" w:hAnsi="Arial" w:cs="Arial"/>
          <w:lang w:val="es-ES" w:eastAsia="es-ES"/>
        </w:rPr>
      </w:pPr>
      <w:r w:rsidRPr="00D304B2">
        <w:rPr>
          <w:rFonts w:ascii="Arial" w:hAnsi="Arial" w:cs="Arial"/>
          <w:lang w:val="es-ES"/>
        </w:rPr>
        <w:t>Es preciso dejar manifiesto los acuerdos con los actores públicos de la zona que con el trabajo en red colaboran en la identificación de la problemática, entre los que cuentan: Acuerdo de Cooperación con el Ministerio de Desarrollo Sostenible a través del Viceministerio de Juventud, niñez y tercera edad; el Viceministerio de Prevención y Rehabilitación dependiente del Ministerio de Salud; Acuerdos de Cooperación con las Alcaldías de La Paz, Oruro, Cochabamba y Santa Cruz.</w:t>
      </w:r>
    </w:p>
    <w:p w:rsidR="00AE3276" w:rsidRPr="00D304B2" w:rsidRDefault="00AE3276" w:rsidP="00D304B2">
      <w:pPr>
        <w:jc w:val="both"/>
        <w:rPr>
          <w:rFonts w:ascii="Arial" w:hAnsi="Arial" w:cs="Arial"/>
          <w:lang w:val="es-ES"/>
        </w:rPr>
      </w:pPr>
      <w:r w:rsidRPr="00D304B2">
        <w:rPr>
          <w:rFonts w:ascii="Arial" w:hAnsi="Arial" w:cs="Arial"/>
          <w:lang w:val="es-ES"/>
        </w:rPr>
        <w:t>En estos años Remar Bolivia se ha ido afianzando con el gobierno nacional a través del  Acuerdo de Cooperación con el Ministerio de Desarrollo Sostenible para trabajar con los colectivos desfavorecidos del país a través del Viceministerio de Juventud, niñez y tercera edad. Participa con el Viceministerio de Prevención y Rehabilitación para el desarrollo de tareas conjuntas para la erradicación de la marginalidad dependiente del Ministerio de Salud para la obtención de la acreditación de los  Centros como Comunidades de Tratamientos Terapéuticos para la Atención de Drogadictos y alcohólicos, brindando sus centros la acogida. También mantiene Acuerdos de Cooperación con las Alcaldías de La Paz, Oruro, Cochabamba y Santa Cruz, y específicamente con el gobierno municipal de Viacha ha firmado en 2007 un Convenio de Cooperación Interinstitucional para la ejecución del Complejo Villa la Esperanza en Viacha, donde se está construyendo un poblado integral con escuelas, talleres, comedores sociales y carpas solares en apoyo a la agricultura y seguridad alimentaria, para la población vecina ya que es una zona extremadamente pobre.</w:t>
      </w:r>
      <w:r w:rsidRPr="00D304B2">
        <w:rPr>
          <w:rFonts w:ascii="Arial" w:hAnsi="Arial" w:cs="Arial"/>
          <w:lang w:val="es-ES"/>
        </w:rPr>
        <w:tab/>
      </w:r>
    </w:p>
    <w:p w:rsidR="00AE3276" w:rsidRPr="00D304B2" w:rsidRDefault="00AE3276" w:rsidP="00D304B2">
      <w:pPr>
        <w:autoSpaceDE w:val="0"/>
        <w:autoSpaceDN w:val="0"/>
        <w:adjustRightInd w:val="0"/>
        <w:jc w:val="both"/>
        <w:rPr>
          <w:rFonts w:ascii="Arial" w:hAnsi="Arial" w:cs="Arial"/>
          <w:lang w:val="es-ES" w:eastAsia="es-ES"/>
        </w:rPr>
      </w:pPr>
      <w:r w:rsidRPr="00D304B2">
        <w:rPr>
          <w:rFonts w:ascii="Arial" w:hAnsi="Arial" w:cs="Arial"/>
          <w:lang w:val="es-ES" w:eastAsia="es-ES"/>
        </w:rPr>
        <w:t xml:space="preserve">Las autoridades locales han expresado su aval al planteamiento de este proyecto y su compromiso para la sostenibilidad de las acciones. </w:t>
      </w:r>
    </w:p>
    <w:p w:rsidR="00AE3276" w:rsidRPr="00D304B2" w:rsidRDefault="00AE3276" w:rsidP="00D304B2">
      <w:pPr>
        <w:autoSpaceDE w:val="0"/>
        <w:autoSpaceDN w:val="0"/>
        <w:adjustRightInd w:val="0"/>
        <w:jc w:val="both"/>
        <w:rPr>
          <w:rFonts w:ascii="Arial" w:hAnsi="Arial" w:cs="Arial"/>
          <w:lang w:val="es-ES" w:eastAsia="es-ES"/>
        </w:rPr>
      </w:pPr>
      <w:r w:rsidRPr="00D304B2">
        <w:rPr>
          <w:rFonts w:ascii="Arial" w:hAnsi="Arial" w:cs="Arial"/>
          <w:lang w:val="es-ES" w:eastAsia="es-ES"/>
        </w:rPr>
        <w:t>Remar pone a disposición de este proyecto un terreno donado recientemente, y se hace cargo del mantenimiento y funcionamiento de las instalaciones y del personal necesario.</w:t>
      </w:r>
    </w:p>
    <w:p w:rsidR="00A23AB1" w:rsidRPr="00D304B2" w:rsidRDefault="00AE3276" w:rsidP="00D304B2">
      <w:pPr>
        <w:jc w:val="both"/>
        <w:rPr>
          <w:rFonts w:ascii="Arial" w:hAnsi="Arial" w:cs="Arial"/>
        </w:rPr>
      </w:pPr>
      <w:r w:rsidRPr="00D304B2">
        <w:rPr>
          <w:rFonts w:ascii="Arial" w:hAnsi="Arial" w:cs="Times New Roman Bold"/>
          <w:bCs/>
          <w:szCs w:val="22"/>
        </w:rPr>
        <w:t xml:space="preserve">Actividades: Inicialmente se proveerá de materiales para la construcción de todas las áreas facilitadoras (9 módulos habitacionales, 1 centro educativo, 1 biblioteca, 1 comedor social, zonas de estudio, star, deportivas y recreación, un aula múltiple y un centro médico de atención primaria con servicio de pediatría, sicología y enfermería, zonas de servicios como lavandería y administración, un taller ocupacional de artes y oficios y un mini bus para el transporte). </w:t>
      </w:r>
      <w:r w:rsidRPr="00D304B2">
        <w:rPr>
          <w:rFonts w:ascii="Arial" w:hAnsi="Arial" w:cs="Arial"/>
        </w:rPr>
        <w:t>Todas las instalaciones requieren suministros: muebles, ropa de cama, vestido para las niñas, alimentos, libros, material escolar, insumos de limpieza e higiene personal. Po</w:t>
      </w:r>
      <w:r w:rsidR="00A23AB1" w:rsidRPr="00D304B2">
        <w:rPr>
          <w:rFonts w:ascii="Arial" w:hAnsi="Arial" w:cs="Arial"/>
        </w:rPr>
        <w:t>s</w:t>
      </w:r>
      <w:r w:rsidRPr="00D304B2">
        <w:rPr>
          <w:rFonts w:ascii="Arial" w:hAnsi="Arial" w:cs="Arial"/>
        </w:rPr>
        <w:t>teriormente se realizará la selección de ben</w:t>
      </w:r>
      <w:r w:rsidR="00A23AB1" w:rsidRPr="00D304B2">
        <w:rPr>
          <w:rFonts w:ascii="Arial" w:hAnsi="Arial" w:cs="Arial"/>
        </w:rPr>
        <w:t>e</w:t>
      </w:r>
      <w:r w:rsidRPr="00D304B2">
        <w:rPr>
          <w:rFonts w:ascii="Arial" w:hAnsi="Arial" w:cs="Arial"/>
        </w:rPr>
        <w:t xml:space="preserve">ficiarios según criterios y se pone en marcha todos los servicios de la ciudad. </w:t>
      </w:r>
    </w:p>
    <w:p w:rsidR="00AE3276" w:rsidRPr="00D304B2" w:rsidRDefault="00AE3276" w:rsidP="00D304B2">
      <w:pPr>
        <w:jc w:val="both"/>
        <w:rPr>
          <w:rFonts w:ascii="Arial" w:hAnsi="Arial" w:cs="Times New Roman Bold"/>
          <w:bCs/>
          <w:szCs w:val="22"/>
        </w:rPr>
      </w:pPr>
    </w:p>
    <w:p w:rsidR="00A23AB1" w:rsidRPr="00D304B2" w:rsidRDefault="00D304B2" w:rsidP="00D304B2">
      <w:pPr>
        <w:tabs>
          <w:tab w:val="left" w:leader="hyphen" w:pos="8460"/>
        </w:tabs>
        <w:jc w:val="both"/>
        <w:rPr>
          <w:rFonts w:ascii="Arial" w:hAnsi="Arial" w:cs="Arial"/>
          <w:b/>
          <w:color w:val="000000" w:themeColor="text1"/>
        </w:rPr>
      </w:pPr>
      <w:r w:rsidRPr="00D304B2">
        <w:rPr>
          <w:rFonts w:ascii="Arial" w:hAnsi="Arial" w:cs="Arial"/>
          <w:b/>
          <w:color w:val="000000" w:themeColor="text1"/>
        </w:rPr>
        <w:t>10</w:t>
      </w:r>
      <w:r w:rsidR="00A23AB1" w:rsidRPr="00D304B2">
        <w:rPr>
          <w:rFonts w:ascii="Arial" w:hAnsi="Arial" w:cs="Arial"/>
          <w:b/>
          <w:color w:val="000000" w:themeColor="text1"/>
        </w:rPr>
        <w:t>.- Resultados esperados</w:t>
      </w:r>
      <w:r w:rsidRPr="00D304B2">
        <w:rPr>
          <w:rFonts w:ascii="Arial" w:hAnsi="Arial" w:cs="Arial"/>
          <w:b/>
          <w:color w:val="000000" w:themeColor="text1"/>
        </w:rPr>
        <w:t>.</w:t>
      </w:r>
    </w:p>
    <w:p w:rsidR="00A23AB1" w:rsidRPr="00D304B2" w:rsidRDefault="00A23AB1" w:rsidP="00D304B2">
      <w:pPr>
        <w:jc w:val="both"/>
        <w:rPr>
          <w:rFonts w:ascii="Arial" w:hAnsi="Arial"/>
          <w:color w:val="000000" w:themeColor="text1"/>
        </w:rPr>
      </w:pPr>
      <w:r w:rsidRPr="00D304B2">
        <w:rPr>
          <w:rFonts w:ascii="Arial" w:hAnsi="Arial"/>
          <w:color w:val="000000" w:themeColor="text1"/>
        </w:rPr>
        <w:t>RE1. Finalizada la obra de construcción y equipamiento de las viviendas.</w:t>
      </w:r>
    </w:p>
    <w:p w:rsidR="00A23AB1" w:rsidRPr="00D304B2" w:rsidRDefault="00A23AB1" w:rsidP="00D304B2">
      <w:pPr>
        <w:jc w:val="both"/>
        <w:rPr>
          <w:rFonts w:ascii="Arial" w:hAnsi="Arial"/>
          <w:color w:val="000000" w:themeColor="text1"/>
        </w:rPr>
      </w:pPr>
      <w:r w:rsidRPr="00D304B2">
        <w:rPr>
          <w:rFonts w:ascii="Arial" w:hAnsi="Arial"/>
          <w:color w:val="000000" w:themeColor="text1"/>
        </w:rPr>
        <w:t xml:space="preserve">RE2. Cumplimentado el cupo de niñas.  </w:t>
      </w:r>
    </w:p>
    <w:p w:rsidR="00A23AB1" w:rsidRPr="00D304B2" w:rsidRDefault="00A23AB1" w:rsidP="00D304B2">
      <w:pPr>
        <w:jc w:val="both"/>
        <w:rPr>
          <w:rFonts w:ascii="Arial" w:hAnsi="Arial"/>
          <w:color w:val="000000" w:themeColor="text1"/>
        </w:rPr>
      </w:pPr>
      <w:r w:rsidRPr="00D304B2">
        <w:rPr>
          <w:rFonts w:ascii="Arial" w:hAnsi="Arial"/>
          <w:color w:val="000000" w:themeColor="text1"/>
        </w:rPr>
        <w:t>RE3. Restauración integral (físico, psíquico, emocional y espiritual) de beneficiarias, desarrollo de actitudes independientes logrando sublimar sentimientos reprimidos sin dañar su integridad.</w:t>
      </w:r>
    </w:p>
    <w:p w:rsidR="00A23AB1" w:rsidRPr="00D304B2" w:rsidRDefault="00A23AB1" w:rsidP="00D304B2">
      <w:pPr>
        <w:jc w:val="both"/>
        <w:rPr>
          <w:rFonts w:ascii="Arial" w:hAnsi="Arial" w:cs="Arial"/>
          <w:color w:val="000000" w:themeColor="text1"/>
        </w:rPr>
      </w:pPr>
      <w:r w:rsidRPr="00D304B2">
        <w:rPr>
          <w:rFonts w:ascii="Arial" w:hAnsi="Arial" w:cs="Arial"/>
          <w:color w:val="000000" w:themeColor="text1"/>
        </w:rPr>
        <w:t>Las niñas se sienten en un entorno seguro y aumentan sus capacidades de establecer relaciones afectivas y de confianza  con otras personas en búsqueda de la normalización y autonomía de sus vidas. Las niñas aumentan su autoestima, recobran la capacidad de toma de decisiones  y recobran su dignidad.</w:t>
      </w:r>
    </w:p>
    <w:p w:rsidR="00A23AB1" w:rsidRPr="00D304B2" w:rsidRDefault="00A23AB1" w:rsidP="00D304B2">
      <w:pPr>
        <w:jc w:val="both"/>
        <w:rPr>
          <w:rFonts w:ascii="Arial" w:hAnsi="Arial"/>
          <w:color w:val="000000" w:themeColor="text1"/>
        </w:rPr>
      </w:pPr>
      <w:r w:rsidRPr="00D304B2">
        <w:rPr>
          <w:rFonts w:ascii="Arial" w:hAnsi="Arial"/>
          <w:color w:val="000000" w:themeColor="text1"/>
        </w:rPr>
        <w:t xml:space="preserve">RE4. Cubiertas las necesidades básicas de vestido, alimentación, educación y protección y normalizada la vida de las menores. </w:t>
      </w:r>
      <w:r w:rsidRPr="00D304B2">
        <w:rPr>
          <w:rFonts w:ascii="Arial" w:hAnsi="Arial" w:cs="Arial"/>
          <w:color w:val="000000" w:themeColor="text1"/>
        </w:rPr>
        <w:t>Las  niñas alcanzan un desarrollo físico normal, reforzado por buenos hábitos de salud, alimenticios, de higiene etc... prácticas de deporte, buena nutrición y seguimiento médico.</w:t>
      </w:r>
    </w:p>
    <w:p w:rsidR="00A23AB1" w:rsidRPr="00D304B2" w:rsidRDefault="00A23AB1" w:rsidP="00D304B2">
      <w:pPr>
        <w:jc w:val="both"/>
        <w:rPr>
          <w:rFonts w:ascii="Arial" w:hAnsi="Arial"/>
          <w:color w:val="000000" w:themeColor="text1"/>
        </w:rPr>
      </w:pPr>
      <w:r w:rsidRPr="00D304B2">
        <w:rPr>
          <w:rFonts w:ascii="Arial" w:hAnsi="Arial"/>
          <w:color w:val="000000" w:themeColor="text1"/>
        </w:rPr>
        <w:t xml:space="preserve">RE5. Escolarización y formación laboral. </w:t>
      </w:r>
      <w:r w:rsidRPr="00D304B2">
        <w:rPr>
          <w:rFonts w:ascii="Arial" w:hAnsi="Arial" w:cs="Arial"/>
          <w:color w:val="000000" w:themeColor="text1"/>
        </w:rPr>
        <w:t>Las niñas adquieren formación y educación necesarias para su desarrollo integral y su futuro.</w:t>
      </w:r>
    </w:p>
    <w:p w:rsidR="00A23AB1" w:rsidRPr="00D304B2" w:rsidRDefault="00A23AB1" w:rsidP="00D304B2">
      <w:pPr>
        <w:jc w:val="both"/>
        <w:rPr>
          <w:rFonts w:ascii="Arial" w:hAnsi="Arial"/>
          <w:color w:val="000000" w:themeColor="text1"/>
        </w:rPr>
      </w:pPr>
      <w:r w:rsidRPr="00D304B2">
        <w:rPr>
          <w:rFonts w:ascii="Arial" w:hAnsi="Arial"/>
          <w:color w:val="000000" w:themeColor="text1"/>
        </w:rPr>
        <w:t xml:space="preserve">RE6. Recuperada la integración social en la comunidad </w:t>
      </w:r>
      <w:r w:rsidRPr="00D304B2">
        <w:rPr>
          <w:rFonts w:ascii="Arial" w:hAnsi="Arial" w:cs="Arial"/>
          <w:color w:val="000000" w:themeColor="text1"/>
        </w:rPr>
        <w:t xml:space="preserve">El micro sistema teje unas dinámicas que preparan a las niñas para entrar en el gran sistema reforzadas, sanas, con herramientas para vivir, crecer y ser productivas. </w:t>
      </w:r>
    </w:p>
    <w:p w:rsidR="00A23AB1" w:rsidRPr="00D304B2" w:rsidRDefault="00A23AB1" w:rsidP="00D304B2">
      <w:pPr>
        <w:jc w:val="both"/>
        <w:rPr>
          <w:rFonts w:ascii="Arial" w:hAnsi="Arial" w:cs="Arial"/>
          <w:color w:val="000000" w:themeColor="text1"/>
        </w:rPr>
      </w:pPr>
      <w:r w:rsidRPr="00D304B2">
        <w:rPr>
          <w:rFonts w:ascii="Arial" w:hAnsi="Arial" w:cs="Arial"/>
          <w:color w:val="000000" w:themeColor="text1"/>
        </w:rPr>
        <w:t>RE7. La comunidad se beneficia de los logros de las niñas y la ciudad de las niñas genera una ambiente de equidad y contagia a la comunidad sensibilizándola ante el abuso.</w:t>
      </w:r>
    </w:p>
    <w:p w:rsidR="00A23AB1" w:rsidRPr="00D304B2" w:rsidRDefault="00A23AB1" w:rsidP="00D304B2">
      <w:pPr>
        <w:jc w:val="both"/>
        <w:rPr>
          <w:rFonts w:ascii="Arial" w:hAnsi="Arial" w:cs="Arial"/>
          <w:color w:val="000000" w:themeColor="text1"/>
        </w:rPr>
      </w:pPr>
      <w:r w:rsidRPr="00D304B2">
        <w:rPr>
          <w:rFonts w:ascii="Arial" w:hAnsi="Arial" w:cs="Arial"/>
          <w:color w:val="000000" w:themeColor="text1"/>
        </w:rPr>
        <w:t>Todas las actividades de construcción de espacios, para la atención, rehabilitación y prevención del abuso sexual en la población diana, pretenden reformar la autonomía, la independencia, la aceptación, la responsabilidad, la convivencia sana y la autoestima. Como factores personales más que importantes de protección. En el microsistema de los niños lo fundamental seria una familia estable con vínculos afectivos, con valores centrados en el respeto, capaces de escuchar y aceptar a los otros, donde pueda manifestar sus sentimientos y crecer a todos los niveles. Cuando esto no es posible y ese microsistema se ha roto y sabemos que es posible construir nuevos espacios que restablezcan vidas, ese es nuestro empeño.</w:t>
      </w:r>
    </w:p>
    <w:p w:rsidR="00A23AB1" w:rsidRPr="00D304B2" w:rsidRDefault="00A23AB1" w:rsidP="00D304B2">
      <w:pPr>
        <w:pStyle w:val="NormalWeb"/>
        <w:spacing w:before="0" w:beforeAutospacing="0" w:after="0" w:afterAutospacing="0"/>
        <w:jc w:val="both"/>
        <w:rPr>
          <w:rFonts w:ascii="Arial" w:hAnsi="Arial" w:cs="Arial"/>
          <w:b/>
          <w:i/>
          <w:color w:val="000000" w:themeColor="text1"/>
        </w:rPr>
      </w:pPr>
      <w:r w:rsidRPr="00D304B2">
        <w:rPr>
          <w:rFonts w:ascii="Arial" w:hAnsi="Arial" w:cs="Arial"/>
          <w:b/>
          <w:i/>
          <w:color w:val="000000" w:themeColor="text1"/>
        </w:rPr>
        <w:t xml:space="preserve">Descripción de la ciudad de las niñas La Morada: </w:t>
      </w:r>
    </w:p>
    <w:p w:rsidR="00A23AB1" w:rsidRPr="00D304B2" w:rsidRDefault="00A23AB1" w:rsidP="00D304B2">
      <w:pPr>
        <w:pStyle w:val="Ttulo2"/>
        <w:jc w:val="both"/>
        <w:rPr>
          <w:rFonts w:ascii="Arial" w:hAnsi="Arial"/>
          <w:b w:val="0"/>
          <w:bCs w:val="0"/>
          <w:color w:val="000000" w:themeColor="text1"/>
          <w:sz w:val="24"/>
        </w:rPr>
      </w:pPr>
      <w:r w:rsidRPr="00D304B2">
        <w:rPr>
          <w:rFonts w:ascii="Arial" w:hAnsi="Arial"/>
          <w:b w:val="0"/>
          <w:color w:val="000000" w:themeColor="text1"/>
          <w:sz w:val="24"/>
        </w:rPr>
        <w:t>Las ciudades las construyen los ciudadanos y quienes las dirigen, esta es una ciudad donde no hay espacio para que habite la violencia y que promueve la</w:t>
      </w:r>
      <w:r w:rsidRPr="00D304B2">
        <w:rPr>
          <w:rFonts w:ascii="Arial" w:hAnsi="Arial"/>
          <w:b w:val="0"/>
          <w:bCs w:val="0"/>
          <w:color w:val="000000" w:themeColor="text1"/>
          <w:sz w:val="24"/>
        </w:rPr>
        <w:t xml:space="preserve"> igualdad en todas las esferas de la vida social, económica y cultural. En la práctica real difícilmente podemos lograr en solitario convertir ciudades, pueblos o incluso calles donde la violencia marca el ritmo de vida de las personas, en sitios seguros. También es complejo que las personas imaginen que es posible crear escenarios seguros o un mundo mejor.</w:t>
      </w:r>
      <w:r w:rsidRPr="00D304B2">
        <w:rPr>
          <w:rFonts w:ascii="Arial" w:hAnsi="Arial" w:cs="Andalus"/>
          <w:b w:val="0"/>
          <w:bCs w:val="0"/>
          <w:color w:val="000000" w:themeColor="text1"/>
          <w:sz w:val="24"/>
        </w:rPr>
        <w:t xml:space="preserve"> </w:t>
      </w:r>
      <w:r w:rsidRPr="00D304B2">
        <w:rPr>
          <w:rFonts w:ascii="Arial" w:hAnsi="Arial"/>
          <w:b w:val="0"/>
          <w:bCs w:val="0"/>
          <w:color w:val="000000" w:themeColor="text1"/>
          <w:sz w:val="24"/>
        </w:rPr>
        <w:t xml:space="preserve">Por eso es que hemos considerado de vital importancia la participación, no solo para la creación de la iniciativa sino para la viabilidad y la sensibilización ante los casos de abuso. </w:t>
      </w:r>
    </w:p>
    <w:p w:rsidR="00A23AB1" w:rsidRPr="00D304B2" w:rsidRDefault="00A23AB1" w:rsidP="00D304B2">
      <w:pPr>
        <w:pStyle w:val="Ttulo2"/>
        <w:jc w:val="both"/>
        <w:rPr>
          <w:rFonts w:ascii="Arial" w:hAnsi="Arial"/>
          <w:b w:val="0"/>
          <w:bCs w:val="0"/>
          <w:color w:val="000000" w:themeColor="text1"/>
          <w:sz w:val="24"/>
        </w:rPr>
      </w:pPr>
      <w:r w:rsidRPr="00D304B2">
        <w:rPr>
          <w:rFonts w:ascii="Arial" w:hAnsi="Arial"/>
          <w:b w:val="0"/>
          <w:bCs w:val="0"/>
          <w:color w:val="000000" w:themeColor="text1"/>
          <w:sz w:val="24"/>
        </w:rPr>
        <w:t>Sabemos que los niños deberían crecer en su entorno familiar biológico y que solo si no es posible mantener al niño en ese circulo después de ayudar a la familia en lo que necesite para evitar que se desintegre, se debe proporcionar al niño una alternativa segura, fiable y adecuada.  En esta alternativa Remar proporciona a los niños:</w:t>
      </w:r>
    </w:p>
    <w:p w:rsidR="00A23AB1" w:rsidRPr="00D304B2" w:rsidRDefault="00A23AB1" w:rsidP="00D304B2">
      <w:pPr>
        <w:jc w:val="both"/>
        <w:rPr>
          <w:rFonts w:ascii="Arial" w:hAnsi="Arial"/>
          <w:color w:val="000000" w:themeColor="text1"/>
        </w:rPr>
      </w:pPr>
    </w:p>
    <w:p w:rsidR="00A23AB1" w:rsidRPr="00D304B2" w:rsidRDefault="00A23AB1" w:rsidP="00D304B2">
      <w:pPr>
        <w:pStyle w:val="Ttulo2"/>
        <w:jc w:val="both"/>
        <w:rPr>
          <w:rFonts w:ascii="Arial" w:hAnsi="Arial"/>
          <w:color w:val="000000" w:themeColor="text1"/>
          <w:sz w:val="24"/>
        </w:rPr>
      </w:pPr>
      <w:r w:rsidRPr="00D304B2">
        <w:rPr>
          <w:rFonts w:ascii="Arial" w:hAnsi="Arial"/>
          <w:color w:val="000000" w:themeColor="text1"/>
          <w:sz w:val="24"/>
        </w:rPr>
        <w:t>Las niñas habitantes de La Morada:</w:t>
      </w:r>
    </w:p>
    <w:p w:rsidR="00A23AB1" w:rsidRPr="00D304B2" w:rsidRDefault="00A23AB1" w:rsidP="00D304B2">
      <w:pPr>
        <w:jc w:val="both"/>
        <w:rPr>
          <w:rFonts w:ascii="Arial" w:hAnsi="Arial"/>
          <w:color w:val="000000" w:themeColor="text1"/>
        </w:rPr>
      </w:pPr>
    </w:p>
    <w:p w:rsidR="00A23AB1" w:rsidRPr="00D304B2" w:rsidRDefault="00A23AB1" w:rsidP="00D304B2">
      <w:pPr>
        <w:jc w:val="both"/>
        <w:rPr>
          <w:rFonts w:ascii="Arial" w:hAnsi="Arial" w:cs="Arial"/>
          <w:b/>
          <w:i/>
          <w:color w:val="000000" w:themeColor="text1"/>
        </w:rPr>
      </w:pPr>
      <w:r w:rsidRPr="00D304B2">
        <w:rPr>
          <w:rFonts w:ascii="Arial" w:hAnsi="Arial" w:cs="Arial"/>
          <w:b/>
          <w:i/>
          <w:color w:val="000000" w:themeColor="text1"/>
        </w:rPr>
        <w:t xml:space="preserve">Crecerán: </w:t>
      </w:r>
    </w:p>
    <w:p w:rsidR="00A23AB1" w:rsidRPr="00D304B2" w:rsidRDefault="00A23AB1" w:rsidP="00D304B2">
      <w:pPr>
        <w:jc w:val="both"/>
        <w:rPr>
          <w:rFonts w:ascii="Arial" w:hAnsi="Arial" w:cs="Arial"/>
          <w:color w:val="000000" w:themeColor="text1"/>
        </w:rPr>
      </w:pPr>
      <w:r w:rsidRPr="00D304B2">
        <w:rPr>
          <w:rFonts w:ascii="Arial" w:hAnsi="Arial" w:cs="Arial"/>
          <w:color w:val="000000" w:themeColor="text1"/>
        </w:rPr>
        <w:t>Dignamente, con amor, con derechos, como en familia, aprendiendo valores, posibilitando sueños, asumiendo responsabilidades propias de sus edades, recobrando la confianza y el respeto,  adquiriendo herramientas y descubriendo sus capacidades para que de nuestra mano se dispongan y participen en la reconstrucción de sus vidas.</w:t>
      </w:r>
    </w:p>
    <w:p w:rsidR="00A23AB1" w:rsidRPr="00D304B2" w:rsidRDefault="00A23AB1" w:rsidP="00D304B2">
      <w:pPr>
        <w:jc w:val="both"/>
        <w:rPr>
          <w:rFonts w:ascii="Arial" w:hAnsi="Arial" w:cs="Arial"/>
          <w:color w:val="000000" w:themeColor="text1"/>
        </w:rPr>
      </w:pPr>
    </w:p>
    <w:p w:rsidR="00A23AB1" w:rsidRPr="00D304B2" w:rsidRDefault="00A23AB1" w:rsidP="00D304B2">
      <w:pPr>
        <w:jc w:val="both"/>
        <w:rPr>
          <w:rFonts w:ascii="Arial" w:hAnsi="Arial" w:cs="Arial"/>
          <w:b/>
          <w:i/>
          <w:color w:val="000000" w:themeColor="text1"/>
        </w:rPr>
      </w:pPr>
      <w:r w:rsidRPr="00D304B2">
        <w:rPr>
          <w:rFonts w:ascii="Arial" w:hAnsi="Arial" w:cs="Arial"/>
          <w:b/>
          <w:i/>
          <w:color w:val="000000" w:themeColor="text1"/>
        </w:rPr>
        <w:t>Su entorno será:</w:t>
      </w:r>
    </w:p>
    <w:p w:rsidR="00A23AB1" w:rsidRPr="00D304B2" w:rsidRDefault="00A23AB1" w:rsidP="00D304B2">
      <w:pPr>
        <w:jc w:val="both"/>
        <w:rPr>
          <w:rFonts w:ascii="Arial" w:hAnsi="Arial" w:cs="Arial"/>
          <w:color w:val="000000" w:themeColor="text1"/>
        </w:rPr>
      </w:pPr>
      <w:r w:rsidRPr="00D304B2">
        <w:rPr>
          <w:rFonts w:ascii="Arial" w:hAnsi="Arial" w:cs="Arial"/>
          <w:color w:val="000000" w:themeColor="text1"/>
        </w:rPr>
        <w:t>Seguro, potenciador de cualidades y proporcionara todos los cuidados necesarios para un desarrollo óptimo: alimentación, educación, recreo, vivienda, vestido y salud.</w:t>
      </w:r>
    </w:p>
    <w:p w:rsidR="00A23AB1" w:rsidRPr="00D304B2" w:rsidRDefault="00A23AB1" w:rsidP="00D304B2">
      <w:pPr>
        <w:jc w:val="both"/>
        <w:rPr>
          <w:rFonts w:ascii="Arial" w:hAnsi="Arial" w:cs="Arial"/>
          <w:i/>
          <w:color w:val="000000" w:themeColor="text1"/>
        </w:rPr>
      </w:pPr>
      <w:r w:rsidRPr="00D304B2">
        <w:rPr>
          <w:rFonts w:ascii="Arial" w:hAnsi="Arial" w:cs="Arial"/>
          <w:i/>
          <w:color w:val="000000" w:themeColor="text1"/>
        </w:rPr>
        <w:t>De nuestra parte ellos además recibirán nuestro compromiso y dedicación.</w:t>
      </w:r>
    </w:p>
    <w:p w:rsidR="00A23AB1" w:rsidRPr="00D304B2" w:rsidRDefault="00A23AB1" w:rsidP="00D304B2">
      <w:pPr>
        <w:jc w:val="both"/>
        <w:rPr>
          <w:rFonts w:ascii="Arial" w:hAnsi="Arial" w:cs="Arial"/>
          <w:color w:val="000000" w:themeColor="text1"/>
        </w:rPr>
      </w:pPr>
      <w:r w:rsidRPr="00D304B2">
        <w:rPr>
          <w:rFonts w:ascii="Arial" w:hAnsi="Arial" w:cs="Arial"/>
          <w:color w:val="000000" w:themeColor="text1"/>
        </w:rPr>
        <w:t xml:space="preserve">Somos realistas que no podemos hacer transformaciones inmediatas y contundentes en el entorno más cercano a la ciudad, sabemos que es preciso realizar día a día este trabajo porque no pretendemos que sea una isla rodeada de tiburones y que al primer intento de salir fuera sean devoradas.  No construimos un castillo amurallado, la reconstrucción de las niñas es el trabajo prioritario, y sin dejar de lado nuestro objetivo prioritario trabajaremos en el entorno que rodea la ciudad, que la onda expansiva sea intensa y constante hasta que toque a los de fuera y todas las niñas no solo las de La Morada pueden disfrutar de los espacios públicos y de una vida pública sin temor a ser agredidas. </w:t>
      </w:r>
    </w:p>
    <w:p w:rsidR="00A23AB1" w:rsidRPr="00D304B2" w:rsidRDefault="00A23AB1" w:rsidP="00D304B2">
      <w:pPr>
        <w:jc w:val="both"/>
        <w:rPr>
          <w:rFonts w:ascii="Arial" w:hAnsi="Arial" w:cs="Arial"/>
          <w:color w:val="000000" w:themeColor="text1"/>
        </w:rPr>
      </w:pPr>
    </w:p>
    <w:p w:rsidR="00A23AB1" w:rsidRPr="00D304B2" w:rsidRDefault="00A23AB1" w:rsidP="00D304B2">
      <w:pPr>
        <w:jc w:val="both"/>
        <w:rPr>
          <w:rFonts w:ascii="Arial" w:hAnsi="Arial" w:cs="Arial"/>
          <w:color w:val="000000" w:themeColor="text1"/>
        </w:rPr>
      </w:pPr>
      <w:r w:rsidRPr="00D304B2">
        <w:rPr>
          <w:rFonts w:ascii="Arial" w:hAnsi="Arial" w:cs="Arial"/>
          <w:color w:val="000000" w:themeColor="text1"/>
        </w:rPr>
        <w:t xml:space="preserve">Revisando estudios sobre el tema un dato nos asombro, en Montreal, Canadá, una encuesta en 2000 reveló que alrededor del 60% de las mujeres tienen miedo de caminar solas en sus barrios de noche, en contraposición de sólo el 17% de los hombres. (Michaud, 2003). El asombro fue doble que tal dato se de en un país como Canadá, con un porcentaje tan importante. Y nos lleva a pensar en el miedo que pueden sentir las mujeres  y niñas en Bolivia, México, Ecuador, india, etc. </w:t>
      </w:r>
    </w:p>
    <w:p w:rsidR="00A23AB1" w:rsidRPr="00D304B2" w:rsidRDefault="00A23AB1" w:rsidP="00D304B2">
      <w:pPr>
        <w:jc w:val="both"/>
        <w:rPr>
          <w:rFonts w:ascii="Arial" w:hAnsi="Arial" w:cs="Arial"/>
          <w:b/>
          <w:color w:val="000000" w:themeColor="text1"/>
        </w:rPr>
      </w:pPr>
    </w:p>
    <w:p w:rsidR="00A23AB1" w:rsidRPr="00D304B2" w:rsidRDefault="00A23AB1" w:rsidP="00D304B2">
      <w:pPr>
        <w:jc w:val="both"/>
        <w:rPr>
          <w:rFonts w:ascii="Arial" w:hAnsi="Arial" w:cs="Arial"/>
          <w:b/>
          <w:color w:val="000000" w:themeColor="text1"/>
        </w:rPr>
      </w:pPr>
      <w:r w:rsidRPr="00D304B2">
        <w:rPr>
          <w:rFonts w:ascii="Arial" w:hAnsi="Arial" w:cs="Arial"/>
          <w:b/>
          <w:color w:val="000000" w:themeColor="text1"/>
        </w:rPr>
        <w:t>¿</w:t>
      </w:r>
      <w:r w:rsidRPr="00D304B2">
        <w:rPr>
          <w:rFonts w:ascii="Arial" w:hAnsi="Arial" w:cs="Arial"/>
          <w:b/>
          <w:i/>
          <w:color w:val="000000" w:themeColor="text1"/>
        </w:rPr>
        <w:t>Por qué hablamos de el entorno cuando estamos pensando en una ciudad</w:t>
      </w:r>
      <w:r w:rsidRPr="00D304B2">
        <w:rPr>
          <w:rFonts w:ascii="Arial" w:hAnsi="Arial" w:cs="Arial"/>
          <w:b/>
          <w:color w:val="000000" w:themeColor="text1"/>
        </w:rPr>
        <w:t xml:space="preserve">? </w:t>
      </w:r>
    </w:p>
    <w:p w:rsidR="00A23AB1" w:rsidRPr="00D304B2" w:rsidRDefault="00A23AB1" w:rsidP="00D304B2">
      <w:pPr>
        <w:jc w:val="both"/>
        <w:rPr>
          <w:rFonts w:ascii="Arial" w:hAnsi="Arial" w:cs="Arial"/>
          <w:color w:val="000000" w:themeColor="text1"/>
        </w:rPr>
      </w:pPr>
      <w:r w:rsidRPr="00D304B2">
        <w:rPr>
          <w:rFonts w:ascii="Arial" w:hAnsi="Arial" w:cs="Arial"/>
          <w:color w:val="000000" w:themeColor="text1"/>
        </w:rPr>
        <w:t>Cuando son más seguros y cómodos, los espacios públicos ofrecen un sinnúmero de posibilidades para la participación de mujeres y niñas en las áreas de trabajo, educación, y recreación. La construcción de ciudades y comunidades seguras para mujeres y niñas depende de la eliminación de la violencia e inseguridad que impiden que ellas usen los espacios públicos libremente. Cualquiera que ha viajado por países que en general se perciben inseguros, las calles y plazas de los barrios están ocupadas por hombres, esto limita las mujeres, las señala como miedosas y vulnerables y sobre todo las esconde. Si esto lo enlazamos con los estudios que apuntan a que la violencia en los espacios públicos y la violencia en la esfera privada están  inexorablemente conectados.</w:t>
      </w:r>
    </w:p>
    <w:p w:rsidR="00A23AB1" w:rsidRPr="00D304B2" w:rsidRDefault="00A23AB1" w:rsidP="00D304B2">
      <w:pPr>
        <w:jc w:val="both"/>
        <w:rPr>
          <w:rFonts w:ascii="Arial" w:hAnsi="Arial" w:cs="Arial"/>
          <w:color w:val="000000" w:themeColor="text1"/>
        </w:rPr>
      </w:pPr>
    </w:p>
    <w:p w:rsidR="00A23AB1" w:rsidRPr="00D304B2" w:rsidRDefault="00A23AB1" w:rsidP="00D304B2">
      <w:pPr>
        <w:jc w:val="both"/>
        <w:rPr>
          <w:rFonts w:ascii="Arial" w:hAnsi="Arial" w:cs="Arial"/>
          <w:b/>
          <w:i/>
          <w:color w:val="000000" w:themeColor="text1"/>
        </w:rPr>
      </w:pPr>
      <w:r w:rsidRPr="00D304B2">
        <w:rPr>
          <w:rFonts w:ascii="Arial" w:hAnsi="Arial" w:cs="Arial"/>
          <w:b/>
          <w:i/>
          <w:color w:val="000000" w:themeColor="text1"/>
        </w:rPr>
        <w:t>¿En teoría cómo se hace posible en la práctica?</w:t>
      </w:r>
    </w:p>
    <w:p w:rsidR="00A23AB1" w:rsidRPr="00D304B2" w:rsidRDefault="00A23AB1" w:rsidP="00D304B2">
      <w:pPr>
        <w:jc w:val="both"/>
        <w:rPr>
          <w:rFonts w:ascii="Arial" w:hAnsi="Arial" w:cs="Arial"/>
          <w:b/>
          <w:i/>
          <w:color w:val="000000" w:themeColor="text1"/>
        </w:rPr>
      </w:pPr>
      <w:r w:rsidRPr="00D304B2">
        <w:rPr>
          <w:rFonts w:ascii="Arial" w:hAnsi="Arial" w:cs="Arial"/>
          <w:color w:val="000000" w:themeColor="text1"/>
        </w:rPr>
        <w:t>Inicialmente Remar cuenta con recursos, materiales e infraestructuras necesarias disponibles en la actualidad para comenzar la iniciativa como</w:t>
      </w:r>
      <w:r w:rsidRPr="00D304B2">
        <w:rPr>
          <w:rFonts w:ascii="Arial" w:hAnsi="Arial" w:cs="Arial"/>
          <w:b/>
          <w:color w:val="000000" w:themeColor="text1"/>
        </w:rPr>
        <w:t xml:space="preserve">: </w:t>
      </w:r>
      <w:r w:rsidRPr="00D304B2">
        <w:rPr>
          <w:rFonts w:ascii="Arial" w:hAnsi="Arial" w:cs="Arial"/>
          <w:color w:val="000000" w:themeColor="text1"/>
        </w:rPr>
        <w:t xml:space="preserve">Infraestructura de la ONG local en Santa Cruz, que cuenta con oficinas locales, medios de transporte, comunicaciones y el terreno para la construcción de la ciudad. </w:t>
      </w:r>
    </w:p>
    <w:p w:rsidR="00A23AB1" w:rsidRPr="00D304B2" w:rsidRDefault="00A23AB1" w:rsidP="00D304B2">
      <w:pPr>
        <w:spacing w:before="100" w:beforeAutospacing="1" w:after="100" w:afterAutospacing="1"/>
        <w:jc w:val="both"/>
        <w:rPr>
          <w:rFonts w:ascii="Arial" w:hAnsi="Arial" w:cs="Arial"/>
          <w:color w:val="000000" w:themeColor="text1"/>
        </w:rPr>
      </w:pPr>
      <w:r w:rsidRPr="00D304B2">
        <w:rPr>
          <w:rFonts w:ascii="Arial" w:hAnsi="Arial" w:cs="Arial"/>
          <w:color w:val="000000" w:themeColor="text1"/>
        </w:rPr>
        <w:t>Los  recursos que están pendientes de conseguir para  la ejecución de este proyecto, son la financiación para la construcción de:</w:t>
      </w:r>
    </w:p>
    <w:p w:rsidR="00A23AB1" w:rsidRPr="00D304B2" w:rsidRDefault="00A23AB1" w:rsidP="00D304B2">
      <w:pPr>
        <w:numPr>
          <w:ilvl w:val="0"/>
          <w:numId w:val="2"/>
        </w:numPr>
        <w:spacing w:after="0"/>
        <w:jc w:val="both"/>
        <w:rPr>
          <w:rFonts w:ascii="Arial" w:hAnsi="Arial" w:cs="Arial"/>
          <w:color w:val="000000" w:themeColor="text1"/>
        </w:rPr>
      </w:pPr>
      <w:r w:rsidRPr="00D304B2">
        <w:rPr>
          <w:rFonts w:ascii="Arial" w:hAnsi="Arial" w:cs="Arial"/>
          <w:color w:val="000000" w:themeColor="text1"/>
        </w:rPr>
        <w:t xml:space="preserve">9 los módulos habitacionales, con su respectivo mobiliario. </w:t>
      </w:r>
    </w:p>
    <w:p w:rsidR="00A23AB1" w:rsidRPr="00D304B2" w:rsidRDefault="00A23AB1" w:rsidP="00D304B2">
      <w:pPr>
        <w:numPr>
          <w:ilvl w:val="0"/>
          <w:numId w:val="2"/>
        </w:numPr>
        <w:spacing w:before="100" w:beforeAutospacing="1" w:after="100" w:afterAutospacing="1"/>
        <w:jc w:val="both"/>
        <w:rPr>
          <w:rFonts w:ascii="Arial" w:hAnsi="Arial" w:cs="Arial"/>
          <w:color w:val="000000" w:themeColor="text1"/>
        </w:rPr>
      </w:pPr>
      <w:r w:rsidRPr="00D304B2">
        <w:rPr>
          <w:rFonts w:ascii="Arial" w:hAnsi="Arial" w:cs="Arial"/>
          <w:color w:val="000000" w:themeColor="text1"/>
        </w:rPr>
        <w:t>1 biblioteca</w:t>
      </w:r>
    </w:p>
    <w:p w:rsidR="00A23AB1" w:rsidRPr="00D304B2" w:rsidRDefault="00A23AB1" w:rsidP="00D304B2">
      <w:pPr>
        <w:numPr>
          <w:ilvl w:val="0"/>
          <w:numId w:val="2"/>
        </w:numPr>
        <w:spacing w:after="0"/>
        <w:ind w:left="714" w:hanging="357"/>
        <w:jc w:val="both"/>
        <w:rPr>
          <w:rFonts w:ascii="Arial" w:hAnsi="Arial" w:cs="Arial"/>
          <w:color w:val="000000" w:themeColor="text1"/>
        </w:rPr>
      </w:pPr>
      <w:r w:rsidRPr="00D304B2">
        <w:rPr>
          <w:rFonts w:ascii="Arial" w:hAnsi="Arial" w:cs="Arial"/>
          <w:color w:val="000000" w:themeColor="text1"/>
        </w:rPr>
        <w:t xml:space="preserve">1 colegio con capacidad para  todas las niñas (con posibilidades de aumentar más plazas para otros niños y niñas de la zona). </w:t>
      </w:r>
    </w:p>
    <w:p w:rsidR="00A23AB1" w:rsidRPr="00D304B2" w:rsidRDefault="00A23AB1" w:rsidP="00D304B2">
      <w:pPr>
        <w:numPr>
          <w:ilvl w:val="0"/>
          <w:numId w:val="2"/>
        </w:numPr>
        <w:spacing w:before="100" w:beforeAutospacing="1" w:after="100" w:afterAutospacing="1"/>
        <w:jc w:val="both"/>
        <w:rPr>
          <w:rFonts w:ascii="Arial" w:hAnsi="Arial" w:cs="Arial"/>
          <w:color w:val="000000" w:themeColor="text1"/>
        </w:rPr>
      </w:pPr>
      <w:r w:rsidRPr="00D304B2">
        <w:rPr>
          <w:rFonts w:ascii="Arial" w:hAnsi="Arial" w:cs="Arial"/>
          <w:color w:val="000000" w:themeColor="text1"/>
        </w:rPr>
        <w:t xml:space="preserve">1 comedor </w:t>
      </w:r>
    </w:p>
    <w:p w:rsidR="00A23AB1" w:rsidRPr="00D304B2" w:rsidRDefault="00A23AB1" w:rsidP="00D304B2">
      <w:pPr>
        <w:numPr>
          <w:ilvl w:val="0"/>
          <w:numId w:val="2"/>
        </w:numPr>
        <w:spacing w:before="100" w:beforeAutospacing="1" w:after="100" w:afterAutospacing="1"/>
        <w:jc w:val="both"/>
        <w:rPr>
          <w:rFonts w:ascii="Arial" w:hAnsi="Arial" w:cs="Arial"/>
          <w:color w:val="000000" w:themeColor="text1"/>
        </w:rPr>
      </w:pPr>
      <w:r w:rsidRPr="00D304B2">
        <w:rPr>
          <w:rFonts w:ascii="Arial" w:hAnsi="Arial" w:cs="Arial"/>
          <w:color w:val="000000" w:themeColor="text1"/>
        </w:rPr>
        <w:t xml:space="preserve">Zonas de estudio y estar </w:t>
      </w:r>
    </w:p>
    <w:p w:rsidR="00A23AB1" w:rsidRPr="00D304B2" w:rsidRDefault="00A23AB1" w:rsidP="00D304B2">
      <w:pPr>
        <w:numPr>
          <w:ilvl w:val="0"/>
          <w:numId w:val="2"/>
        </w:numPr>
        <w:spacing w:before="100" w:beforeAutospacing="1" w:after="100" w:afterAutospacing="1"/>
        <w:jc w:val="both"/>
        <w:rPr>
          <w:rFonts w:ascii="Arial" w:hAnsi="Arial" w:cs="Arial"/>
          <w:color w:val="000000" w:themeColor="text1"/>
        </w:rPr>
      </w:pPr>
      <w:r w:rsidRPr="00D304B2">
        <w:rPr>
          <w:rFonts w:ascii="Arial" w:hAnsi="Arial" w:cs="Arial"/>
          <w:color w:val="000000" w:themeColor="text1"/>
        </w:rPr>
        <w:t>Zonas deportivas y de recreación</w:t>
      </w:r>
    </w:p>
    <w:p w:rsidR="00A23AB1" w:rsidRPr="00D304B2" w:rsidRDefault="00A23AB1" w:rsidP="00D304B2">
      <w:pPr>
        <w:numPr>
          <w:ilvl w:val="0"/>
          <w:numId w:val="2"/>
        </w:numPr>
        <w:spacing w:before="100" w:beforeAutospacing="1" w:after="100" w:afterAutospacing="1"/>
        <w:jc w:val="both"/>
        <w:rPr>
          <w:rFonts w:ascii="Arial" w:hAnsi="Arial" w:cs="Arial"/>
          <w:color w:val="000000" w:themeColor="text1"/>
        </w:rPr>
      </w:pPr>
      <w:r w:rsidRPr="00D304B2">
        <w:rPr>
          <w:rFonts w:ascii="Arial" w:hAnsi="Arial" w:cs="Arial"/>
          <w:color w:val="000000" w:themeColor="text1"/>
        </w:rPr>
        <w:t>1 conversatorio o  aula multiple</w:t>
      </w:r>
    </w:p>
    <w:p w:rsidR="00A23AB1" w:rsidRPr="00D304B2" w:rsidRDefault="00A23AB1" w:rsidP="00D304B2">
      <w:pPr>
        <w:numPr>
          <w:ilvl w:val="0"/>
          <w:numId w:val="2"/>
        </w:numPr>
        <w:spacing w:before="100" w:beforeAutospacing="1" w:after="100" w:afterAutospacing="1"/>
        <w:jc w:val="both"/>
        <w:rPr>
          <w:rFonts w:ascii="Arial" w:hAnsi="Arial" w:cs="Arial"/>
          <w:color w:val="000000" w:themeColor="text1"/>
        </w:rPr>
      </w:pPr>
      <w:r w:rsidRPr="00D304B2">
        <w:rPr>
          <w:rFonts w:ascii="Arial" w:hAnsi="Arial" w:cs="Arial"/>
          <w:color w:val="000000" w:themeColor="text1"/>
        </w:rPr>
        <w:t>1 consultorio medico de atención primaria, pediatría y enfermería</w:t>
      </w:r>
    </w:p>
    <w:p w:rsidR="00A23AB1" w:rsidRPr="00D304B2" w:rsidRDefault="00A23AB1" w:rsidP="00D304B2">
      <w:pPr>
        <w:numPr>
          <w:ilvl w:val="0"/>
          <w:numId w:val="2"/>
        </w:numPr>
        <w:spacing w:before="100" w:beforeAutospacing="1" w:after="100" w:afterAutospacing="1"/>
        <w:jc w:val="both"/>
        <w:rPr>
          <w:rFonts w:ascii="Arial" w:hAnsi="Arial" w:cs="Arial"/>
          <w:color w:val="000000" w:themeColor="text1"/>
        </w:rPr>
      </w:pPr>
      <w:r w:rsidRPr="00D304B2">
        <w:rPr>
          <w:rFonts w:ascii="Arial" w:hAnsi="Arial" w:cs="Arial"/>
          <w:color w:val="000000" w:themeColor="text1"/>
        </w:rPr>
        <w:t>1 mini bus para el trasporte de las niñas.</w:t>
      </w:r>
    </w:p>
    <w:p w:rsidR="00A23AB1" w:rsidRPr="00D304B2" w:rsidRDefault="00A23AB1" w:rsidP="00D304B2">
      <w:pPr>
        <w:numPr>
          <w:ilvl w:val="0"/>
          <w:numId w:val="2"/>
        </w:numPr>
        <w:spacing w:before="100" w:beforeAutospacing="1" w:after="100" w:afterAutospacing="1"/>
        <w:jc w:val="both"/>
        <w:rPr>
          <w:rFonts w:ascii="Arial" w:hAnsi="Arial" w:cs="Arial"/>
          <w:color w:val="000000" w:themeColor="text1"/>
        </w:rPr>
      </w:pPr>
      <w:r w:rsidRPr="00D304B2">
        <w:rPr>
          <w:rFonts w:ascii="Arial" w:hAnsi="Arial" w:cs="Arial"/>
          <w:color w:val="000000" w:themeColor="text1"/>
        </w:rPr>
        <w:t>Zonas de lavandería y servicios</w:t>
      </w:r>
    </w:p>
    <w:p w:rsidR="00A23AB1" w:rsidRPr="00D304B2" w:rsidRDefault="00A23AB1" w:rsidP="00D304B2">
      <w:pPr>
        <w:numPr>
          <w:ilvl w:val="0"/>
          <w:numId w:val="2"/>
        </w:numPr>
        <w:spacing w:before="100" w:beforeAutospacing="1" w:after="100" w:afterAutospacing="1"/>
        <w:jc w:val="both"/>
        <w:rPr>
          <w:rFonts w:ascii="Arial" w:hAnsi="Arial" w:cs="Arial"/>
          <w:color w:val="000000" w:themeColor="text1"/>
        </w:rPr>
      </w:pPr>
      <w:r w:rsidRPr="00D304B2">
        <w:rPr>
          <w:rFonts w:ascii="Arial" w:hAnsi="Arial" w:cs="Arial"/>
          <w:color w:val="000000" w:themeColor="text1"/>
        </w:rPr>
        <w:t>Una oficina de administración</w:t>
      </w:r>
    </w:p>
    <w:p w:rsidR="00A23AB1" w:rsidRPr="00D304B2" w:rsidRDefault="00A23AB1" w:rsidP="00D304B2">
      <w:pPr>
        <w:numPr>
          <w:ilvl w:val="0"/>
          <w:numId w:val="2"/>
        </w:numPr>
        <w:spacing w:before="100" w:beforeAutospacing="1" w:after="100" w:afterAutospacing="1"/>
        <w:jc w:val="both"/>
        <w:rPr>
          <w:rFonts w:ascii="Arial" w:hAnsi="Arial" w:cs="Arial"/>
          <w:color w:val="000000" w:themeColor="text1"/>
        </w:rPr>
      </w:pPr>
      <w:r w:rsidRPr="00D304B2">
        <w:rPr>
          <w:rFonts w:ascii="Arial" w:hAnsi="Arial" w:cs="Arial"/>
          <w:color w:val="000000" w:themeColor="text1"/>
        </w:rPr>
        <w:t>1 taller ocupacional de artes y oficios.</w:t>
      </w:r>
    </w:p>
    <w:p w:rsidR="00A23AB1" w:rsidRPr="00D304B2" w:rsidRDefault="00A23AB1" w:rsidP="00D304B2">
      <w:pPr>
        <w:jc w:val="both"/>
        <w:rPr>
          <w:rFonts w:ascii="Arial" w:hAnsi="Arial" w:cs="Arial"/>
          <w:color w:val="000000" w:themeColor="text1"/>
        </w:rPr>
      </w:pPr>
      <w:r w:rsidRPr="00D304B2">
        <w:rPr>
          <w:rFonts w:ascii="Arial" w:hAnsi="Arial" w:cs="Arial"/>
          <w:color w:val="000000" w:themeColor="text1"/>
        </w:rPr>
        <w:t>Todas las instalaciones requieren suministros: muebles, ropa de cama, vestido para las niñas,  alimentos, libros, material escolar, insumos de limpieza e higiene personal. Se especifica en el presupuesto.</w:t>
      </w:r>
    </w:p>
    <w:p w:rsidR="00A23AB1" w:rsidRPr="00D304B2" w:rsidRDefault="00A23AB1" w:rsidP="00D304B2">
      <w:pPr>
        <w:jc w:val="both"/>
        <w:rPr>
          <w:rFonts w:ascii="Arial" w:hAnsi="Arial" w:cs="Arial"/>
          <w:b/>
          <w:color w:val="000000" w:themeColor="text1"/>
        </w:rPr>
      </w:pPr>
    </w:p>
    <w:p w:rsidR="00A23AB1" w:rsidRPr="00D304B2" w:rsidRDefault="00A23AB1" w:rsidP="00D304B2">
      <w:pPr>
        <w:jc w:val="both"/>
        <w:rPr>
          <w:rFonts w:ascii="Arial" w:hAnsi="Arial" w:cs="Arial"/>
          <w:b/>
          <w:color w:val="000000" w:themeColor="text1"/>
        </w:rPr>
      </w:pPr>
    </w:p>
    <w:p w:rsidR="00A23AB1" w:rsidRPr="00D304B2" w:rsidRDefault="00A23AB1" w:rsidP="00D304B2">
      <w:pPr>
        <w:jc w:val="both"/>
        <w:rPr>
          <w:rFonts w:ascii="Arial" w:hAnsi="Arial" w:cs="Arial"/>
          <w:b/>
          <w:color w:val="000000" w:themeColor="text1"/>
        </w:rPr>
      </w:pPr>
      <w:r w:rsidRPr="00D304B2">
        <w:rPr>
          <w:rFonts w:ascii="Arial" w:hAnsi="Arial" w:cs="Arial"/>
          <w:b/>
          <w:color w:val="000000" w:themeColor="text1"/>
        </w:rPr>
        <w:t>¿</w:t>
      </w:r>
      <w:r w:rsidRPr="00D304B2">
        <w:rPr>
          <w:rFonts w:ascii="Arial" w:hAnsi="Arial" w:cs="Arial"/>
          <w:b/>
          <w:i/>
          <w:color w:val="000000" w:themeColor="text1"/>
        </w:rPr>
        <w:t>Y el impacto?</w:t>
      </w:r>
      <w:r w:rsidRPr="00D304B2">
        <w:rPr>
          <w:rFonts w:ascii="Arial" w:hAnsi="Arial" w:cs="Arial"/>
          <w:b/>
          <w:color w:val="000000" w:themeColor="text1"/>
        </w:rPr>
        <w:t xml:space="preserve"> </w:t>
      </w:r>
      <w:r w:rsidRPr="00D304B2">
        <w:rPr>
          <w:rFonts w:ascii="Arial" w:hAnsi="Arial" w:cs="Arial"/>
          <w:b/>
          <w:i/>
          <w:color w:val="000000" w:themeColor="text1"/>
        </w:rPr>
        <w:t>perspectiva de Juan Scalco en la obra “Picnic</w:t>
      </w:r>
      <w:r w:rsidRPr="00D304B2">
        <w:rPr>
          <w:rFonts w:ascii="Arial" w:hAnsi="Arial" w:cs="Arial"/>
          <w:b/>
          <w:color w:val="000000" w:themeColor="text1"/>
        </w:rPr>
        <w:t>”</w:t>
      </w:r>
    </w:p>
    <w:p w:rsidR="00A23AB1" w:rsidRPr="00D304B2" w:rsidRDefault="00A23AB1" w:rsidP="00D304B2">
      <w:pPr>
        <w:jc w:val="both"/>
        <w:rPr>
          <w:rFonts w:ascii="Arial" w:hAnsi="Arial" w:cs="Arial"/>
          <w:b/>
          <w:i/>
          <w:color w:val="000000" w:themeColor="text1"/>
        </w:rPr>
      </w:pPr>
    </w:p>
    <w:p w:rsidR="00A23AB1" w:rsidRPr="00D304B2" w:rsidRDefault="00A23AB1" w:rsidP="00D304B2">
      <w:pPr>
        <w:jc w:val="both"/>
        <w:rPr>
          <w:rFonts w:ascii="Arial" w:hAnsi="Arial" w:cs="Arial"/>
          <w:color w:val="000000" w:themeColor="text1"/>
        </w:rPr>
      </w:pPr>
      <w:r w:rsidRPr="00D304B2">
        <w:rPr>
          <w:rFonts w:ascii="Arial" w:hAnsi="Arial" w:cs="Arial"/>
          <w:color w:val="000000" w:themeColor="text1"/>
        </w:rPr>
        <w:t>La imagen de esta pintura nos lleva a mirar la ciudad de Santa Cruz, donde  se sembró un foco, La Morada, donde las niñas no conviven con la violencia en casa, ni son participes, ni la presencian en las calles. Donde hay un reconocimiento de los derechos de las niñas, una visualización de la desigualdad por supuesto pero también se visualiza como se puede vivir y contribuir a  vivir la igualdad. Esto incluye la difusión del conocimiento y la evaluación del impacto de la violencia hacia las mujeres y las niñas en las ciudades, incluyendo su coste a muchos niveles. Un ejemplo de coste económico, cada año las ciudades gastan muchos recursos, en especial económicos en fuerzas policiales, servicios de salud y otros servicios para las víctimas, relacionados con las experiencias de las mujeres y el temor a la violencia en los espacios públicos y cada vez mas en los privados.</w:t>
      </w:r>
    </w:p>
    <w:p w:rsidR="00A23AB1" w:rsidRPr="00D304B2" w:rsidRDefault="00A23AB1" w:rsidP="00D304B2">
      <w:pPr>
        <w:widowControl w:val="0"/>
        <w:autoSpaceDE w:val="0"/>
        <w:autoSpaceDN w:val="0"/>
        <w:adjustRightInd w:val="0"/>
        <w:jc w:val="both"/>
        <w:rPr>
          <w:rFonts w:ascii="Arial" w:hAnsi="Arial" w:cs="Arial"/>
          <w:b/>
          <w:i/>
          <w:color w:val="000000" w:themeColor="text1"/>
        </w:rPr>
      </w:pPr>
    </w:p>
    <w:p w:rsidR="00A23AB1" w:rsidRPr="00D304B2" w:rsidRDefault="00A23AB1" w:rsidP="00D304B2">
      <w:pPr>
        <w:widowControl w:val="0"/>
        <w:autoSpaceDE w:val="0"/>
        <w:autoSpaceDN w:val="0"/>
        <w:adjustRightInd w:val="0"/>
        <w:jc w:val="both"/>
        <w:rPr>
          <w:rFonts w:ascii="Arial" w:hAnsi="Arial" w:cs="Arial"/>
          <w:b/>
          <w:i/>
          <w:color w:val="000000" w:themeColor="text1"/>
        </w:rPr>
      </w:pPr>
    </w:p>
    <w:p w:rsidR="00A23AB1" w:rsidRPr="00D304B2" w:rsidRDefault="00A23AB1" w:rsidP="00D304B2">
      <w:pPr>
        <w:widowControl w:val="0"/>
        <w:autoSpaceDE w:val="0"/>
        <w:autoSpaceDN w:val="0"/>
        <w:adjustRightInd w:val="0"/>
        <w:jc w:val="both"/>
        <w:rPr>
          <w:rFonts w:ascii="Arial" w:hAnsi="Arial" w:cs="Arial"/>
          <w:b/>
          <w:i/>
          <w:color w:val="000000" w:themeColor="text1"/>
        </w:rPr>
      </w:pPr>
      <w:r w:rsidRPr="00D304B2">
        <w:rPr>
          <w:rFonts w:ascii="Arial" w:hAnsi="Arial" w:cs="Arial"/>
          <w:b/>
          <w:i/>
          <w:color w:val="000000" w:themeColor="text1"/>
        </w:rPr>
        <w:t>La naturaleza del junco</w:t>
      </w:r>
    </w:p>
    <w:p w:rsidR="00A23AB1" w:rsidRPr="00D304B2" w:rsidRDefault="00A23AB1" w:rsidP="00D304B2">
      <w:pPr>
        <w:widowControl w:val="0"/>
        <w:autoSpaceDE w:val="0"/>
        <w:autoSpaceDN w:val="0"/>
        <w:adjustRightInd w:val="0"/>
        <w:jc w:val="both"/>
        <w:rPr>
          <w:rFonts w:ascii="Arial" w:hAnsi="Arial" w:cs="Arial"/>
          <w:b/>
          <w:i/>
          <w:color w:val="000000" w:themeColor="text1"/>
        </w:rPr>
      </w:pPr>
    </w:p>
    <w:p w:rsidR="00A23AB1" w:rsidRPr="00D304B2" w:rsidRDefault="00A23AB1" w:rsidP="00D304B2">
      <w:pPr>
        <w:jc w:val="both"/>
        <w:rPr>
          <w:rFonts w:ascii="Arial" w:hAnsi="Arial" w:cs="Arial"/>
          <w:color w:val="000000" w:themeColor="text1"/>
        </w:rPr>
      </w:pPr>
      <w:r w:rsidRPr="00D304B2">
        <w:rPr>
          <w:rFonts w:ascii="Arial" w:hAnsi="Arial" w:cs="Arial"/>
          <w:color w:val="000000" w:themeColor="text1"/>
        </w:rPr>
        <w:t>Las consecuencias de esta clase de abuso convierten a</w:t>
      </w:r>
      <w:r w:rsidRPr="00D304B2">
        <w:rPr>
          <w:rFonts w:ascii="Arial" w:hAnsi="Arial" w:cs="Arial"/>
          <w:i/>
          <w:color w:val="000000" w:themeColor="text1"/>
        </w:rPr>
        <w:t xml:space="preserve"> </w:t>
      </w:r>
      <w:r w:rsidRPr="00D304B2">
        <w:rPr>
          <w:rFonts w:ascii="Arial" w:hAnsi="Arial" w:cs="Arial"/>
          <w:color w:val="000000" w:themeColor="text1"/>
        </w:rPr>
        <w:t>las victimas en inseguras y temerosas, niñas que de mujeres serán incapaces de tomar decisiones por si mismas, mujeres  desvalorizadas que no pueden vislumbrar un futuro más adecuado para sus vidas. La rehabilitación e integración  de las niñas requieren profesionales capacitados y un equipo multidisciplinar preparado para reconducir y aprovechar la naturaleza del junco de estas menores, un árbol sensible pero flexible, activo para recuperarse de la tempestad,  con esa resistencia elástica a la hora de enfrentar las adversidades y recuperaren con éxito si existen adecuados mecanismos que apoyen la recuperación.</w:t>
      </w:r>
    </w:p>
    <w:p w:rsidR="00A23AB1" w:rsidRPr="00D304B2" w:rsidRDefault="00A23AB1" w:rsidP="00D304B2">
      <w:pPr>
        <w:jc w:val="both"/>
        <w:rPr>
          <w:rFonts w:ascii="Arial" w:hAnsi="Arial" w:cs="Arial"/>
          <w:color w:val="000000" w:themeColor="text1"/>
        </w:rPr>
      </w:pPr>
      <w:r w:rsidRPr="00D304B2">
        <w:rPr>
          <w:rFonts w:ascii="Arial" w:hAnsi="Arial" w:cs="Arial"/>
          <w:color w:val="000000" w:themeColor="text1"/>
        </w:rPr>
        <w:t>Un personal digno de confianza, capaz de motivar el aprendizaje, la autonomía y el cambio, que faciliten la construcción de habilidades para negociar los desacuerdos y diferencias, que promuevan prácticas saludables y comportamientos responsables de autocuidado, que desarrollen experiencias escolares positivas, buenas relaciones con los iguales, valores y normas culturales opuestas a la violencia y sobre todo  intervenciones terapéuticas a tiempo.</w:t>
      </w:r>
    </w:p>
    <w:p w:rsidR="00A23AB1" w:rsidRPr="00D304B2" w:rsidRDefault="00A23AB1" w:rsidP="00D304B2">
      <w:pPr>
        <w:tabs>
          <w:tab w:val="left" w:leader="hyphen" w:pos="8460"/>
        </w:tabs>
        <w:jc w:val="both"/>
        <w:rPr>
          <w:rFonts w:ascii="Arial" w:hAnsi="Arial" w:cs="Arial"/>
          <w:b/>
          <w:color w:val="000000" w:themeColor="text1"/>
        </w:rPr>
      </w:pPr>
    </w:p>
    <w:p w:rsidR="00A23AB1" w:rsidRPr="00D304B2" w:rsidRDefault="00A23AB1" w:rsidP="00D304B2">
      <w:pPr>
        <w:tabs>
          <w:tab w:val="left" w:leader="hyphen" w:pos="8460"/>
        </w:tabs>
        <w:jc w:val="both"/>
        <w:rPr>
          <w:rFonts w:ascii="Arial" w:hAnsi="Arial" w:cs="Arial"/>
          <w:b/>
          <w:color w:val="000000" w:themeColor="text1"/>
        </w:rPr>
      </w:pPr>
    </w:p>
    <w:p w:rsidR="00A23AB1" w:rsidRPr="00D304B2" w:rsidRDefault="00A23AB1" w:rsidP="00D304B2">
      <w:pPr>
        <w:tabs>
          <w:tab w:val="left" w:leader="hyphen" w:pos="8460"/>
        </w:tabs>
        <w:jc w:val="both"/>
        <w:rPr>
          <w:rFonts w:ascii="Arial" w:hAnsi="Arial" w:cs="Arial"/>
          <w:b/>
          <w:color w:val="000000" w:themeColor="text1"/>
        </w:rPr>
      </w:pPr>
    </w:p>
    <w:p w:rsidR="00A23AB1" w:rsidRPr="00D304B2" w:rsidRDefault="00A23AB1" w:rsidP="00D304B2">
      <w:pPr>
        <w:jc w:val="both"/>
        <w:rPr>
          <w:rFonts w:ascii="Arial" w:hAnsi="Arial"/>
          <w:b/>
          <w:color w:val="000000" w:themeColor="text1"/>
          <w:szCs w:val="22"/>
        </w:rPr>
        <w:sectPr w:rsidR="00A23AB1" w:rsidRPr="00D304B2">
          <w:pgSz w:w="11900" w:h="16840"/>
          <w:pgMar w:top="1417" w:right="1701" w:bottom="1417" w:left="1701" w:header="708" w:footer="708" w:gutter="0"/>
          <w:cols w:space="708"/>
        </w:sectPr>
      </w:pPr>
    </w:p>
    <w:p w:rsidR="00A23AB1" w:rsidRPr="00D304B2" w:rsidRDefault="00A23AB1" w:rsidP="00D304B2">
      <w:pPr>
        <w:jc w:val="both"/>
        <w:rPr>
          <w:rFonts w:ascii="Arial" w:hAnsi="Arial"/>
          <w:b/>
          <w:color w:val="000000" w:themeColor="text1"/>
          <w:szCs w:val="22"/>
        </w:rPr>
      </w:pPr>
      <w:r w:rsidRPr="00D304B2">
        <w:rPr>
          <w:rFonts w:ascii="Arial" w:hAnsi="Arial"/>
          <w:b/>
          <w:color w:val="000000" w:themeColor="text1"/>
          <w:szCs w:val="22"/>
        </w:rPr>
        <w:t>6.- Presupuesto total en Euros:</w:t>
      </w:r>
    </w:p>
    <w:p w:rsidR="00A23AB1" w:rsidRPr="00D304B2" w:rsidRDefault="00A23AB1" w:rsidP="00D304B2">
      <w:pPr>
        <w:jc w:val="both"/>
        <w:rPr>
          <w:rFonts w:ascii="Arial" w:hAnsi="Arial"/>
          <w:b/>
          <w:color w:val="000000" w:themeColor="text1"/>
          <w:szCs w:val="22"/>
        </w:rPr>
      </w:pPr>
    </w:p>
    <w:tbl>
      <w:tblPr>
        <w:tblW w:w="14320" w:type="dxa"/>
        <w:tblInd w:w="70" w:type="dxa"/>
        <w:tblCellMar>
          <w:left w:w="70" w:type="dxa"/>
          <w:right w:w="70" w:type="dxa"/>
        </w:tblCellMar>
        <w:tblLook w:val="0000"/>
      </w:tblPr>
      <w:tblGrid>
        <w:gridCol w:w="2178"/>
        <w:gridCol w:w="1979"/>
        <w:gridCol w:w="3049"/>
        <w:gridCol w:w="1501"/>
        <w:gridCol w:w="1167"/>
        <w:gridCol w:w="1502"/>
        <w:gridCol w:w="1342"/>
        <w:gridCol w:w="1602"/>
      </w:tblGrid>
      <w:tr w:rsidR="00A23AB1" w:rsidRPr="00D304B2">
        <w:trPr>
          <w:trHeight w:val="300"/>
        </w:trPr>
        <w:tc>
          <w:tcPr>
            <w:tcW w:w="4210" w:type="dxa"/>
            <w:gridSpan w:val="2"/>
            <w:tcBorders>
              <w:top w:val="nil"/>
              <w:left w:val="nil"/>
              <w:bottom w:val="nil"/>
              <w:right w:val="nil"/>
            </w:tcBorders>
            <w:shd w:val="clear" w:color="auto" w:fill="auto"/>
            <w:noWrap/>
            <w:vAlign w:val="bottom"/>
          </w:tcPr>
          <w:p w:rsidR="00A23AB1" w:rsidRPr="00D304B2" w:rsidRDefault="00A23AB1" w:rsidP="00D304B2">
            <w:pPr>
              <w:jc w:val="both"/>
              <w:rPr>
                <w:rFonts w:ascii="Arial" w:hAnsi="Arial"/>
                <w:b/>
                <w:bCs/>
                <w:color w:val="000000" w:themeColor="text1"/>
                <w:lang w:eastAsia="es-ES_tradnl"/>
              </w:rPr>
            </w:pPr>
            <w:r w:rsidRPr="00D304B2">
              <w:rPr>
                <w:rFonts w:ascii="Arial" w:hAnsi="Arial"/>
                <w:b/>
                <w:bCs/>
                <w:color w:val="000000" w:themeColor="text1"/>
                <w:lang w:eastAsia="es-ES_tradnl"/>
              </w:rPr>
              <w:t>Presupuesto Preliminar</w:t>
            </w:r>
          </w:p>
        </w:tc>
        <w:tc>
          <w:tcPr>
            <w:tcW w:w="3122" w:type="dxa"/>
            <w:tcBorders>
              <w:top w:val="nil"/>
              <w:left w:val="nil"/>
              <w:bottom w:val="nil"/>
              <w:right w:val="nil"/>
            </w:tcBorders>
            <w:shd w:val="clear" w:color="auto" w:fill="auto"/>
            <w:vAlign w:val="bottom"/>
          </w:tcPr>
          <w:p w:rsidR="00A23AB1" w:rsidRPr="00D304B2" w:rsidRDefault="00A23AB1" w:rsidP="00D304B2">
            <w:pPr>
              <w:jc w:val="both"/>
              <w:rPr>
                <w:rFonts w:ascii="Arial" w:hAnsi="Arial"/>
                <w:color w:val="000000" w:themeColor="text1"/>
                <w:szCs w:val="20"/>
                <w:lang w:eastAsia="es-ES_tradnl"/>
              </w:rPr>
            </w:pPr>
          </w:p>
        </w:tc>
        <w:tc>
          <w:tcPr>
            <w:tcW w:w="1415" w:type="dxa"/>
            <w:tcBorders>
              <w:top w:val="nil"/>
              <w:left w:val="nil"/>
              <w:bottom w:val="nil"/>
              <w:right w:val="nil"/>
            </w:tcBorders>
            <w:shd w:val="clear" w:color="auto" w:fill="auto"/>
            <w:vAlign w:val="bottom"/>
          </w:tcPr>
          <w:p w:rsidR="00A23AB1" w:rsidRPr="00D304B2" w:rsidRDefault="00A23AB1" w:rsidP="00D304B2">
            <w:pPr>
              <w:jc w:val="both"/>
              <w:rPr>
                <w:rFonts w:ascii="Arial" w:hAnsi="Arial"/>
                <w:color w:val="000000" w:themeColor="text1"/>
                <w:szCs w:val="20"/>
                <w:lang w:eastAsia="es-ES_tradnl"/>
              </w:rPr>
            </w:pPr>
          </w:p>
        </w:tc>
        <w:tc>
          <w:tcPr>
            <w:tcW w:w="1110" w:type="dxa"/>
            <w:tcBorders>
              <w:top w:val="nil"/>
              <w:left w:val="nil"/>
              <w:bottom w:val="nil"/>
              <w:right w:val="nil"/>
            </w:tcBorders>
            <w:shd w:val="clear" w:color="auto" w:fill="auto"/>
            <w:vAlign w:val="bottom"/>
          </w:tcPr>
          <w:p w:rsidR="00A23AB1" w:rsidRPr="00D304B2" w:rsidRDefault="00A23AB1" w:rsidP="00D304B2">
            <w:pPr>
              <w:jc w:val="both"/>
              <w:rPr>
                <w:rFonts w:ascii="Arial" w:hAnsi="Arial"/>
                <w:color w:val="000000" w:themeColor="text1"/>
                <w:szCs w:val="20"/>
                <w:lang w:eastAsia="es-ES_tradnl"/>
              </w:rPr>
            </w:pPr>
          </w:p>
        </w:tc>
        <w:tc>
          <w:tcPr>
            <w:tcW w:w="1512" w:type="dxa"/>
            <w:tcBorders>
              <w:top w:val="nil"/>
              <w:left w:val="nil"/>
              <w:bottom w:val="nil"/>
              <w:right w:val="nil"/>
            </w:tcBorders>
            <w:shd w:val="clear" w:color="auto" w:fill="auto"/>
            <w:vAlign w:val="bottom"/>
          </w:tcPr>
          <w:p w:rsidR="00A23AB1" w:rsidRPr="00D304B2" w:rsidRDefault="00A23AB1" w:rsidP="00D304B2">
            <w:pPr>
              <w:jc w:val="both"/>
              <w:rPr>
                <w:rFonts w:ascii="Arial" w:hAnsi="Arial"/>
                <w:color w:val="000000" w:themeColor="text1"/>
                <w:szCs w:val="20"/>
                <w:lang w:eastAsia="es-ES_tradnl"/>
              </w:rPr>
            </w:pPr>
          </w:p>
        </w:tc>
        <w:tc>
          <w:tcPr>
            <w:tcW w:w="1336" w:type="dxa"/>
            <w:tcBorders>
              <w:top w:val="nil"/>
              <w:left w:val="nil"/>
              <w:bottom w:val="nil"/>
              <w:right w:val="nil"/>
            </w:tcBorders>
            <w:shd w:val="clear" w:color="auto" w:fill="auto"/>
            <w:vAlign w:val="bottom"/>
          </w:tcPr>
          <w:p w:rsidR="00A23AB1" w:rsidRPr="00D304B2" w:rsidRDefault="00A23AB1" w:rsidP="00D304B2">
            <w:pPr>
              <w:jc w:val="both"/>
              <w:rPr>
                <w:rFonts w:ascii="Arial" w:hAnsi="Arial"/>
                <w:color w:val="000000" w:themeColor="text1"/>
                <w:szCs w:val="20"/>
                <w:lang w:eastAsia="es-ES_tradnl"/>
              </w:rPr>
            </w:pPr>
          </w:p>
        </w:tc>
        <w:tc>
          <w:tcPr>
            <w:tcW w:w="1615" w:type="dxa"/>
            <w:tcBorders>
              <w:top w:val="nil"/>
              <w:left w:val="nil"/>
              <w:bottom w:val="nil"/>
              <w:right w:val="nil"/>
            </w:tcBorders>
            <w:shd w:val="clear" w:color="auto" w:fill="auto"/>
            <w:vAlign w:val="bottom"/>
          </w:tcPr>
          <w:p w:rsidR="00A23AB1" w:rsidRPr="00D304B2" w:rsidRDefault="00A23AB1" w:rsidP="00D304B2">
            <w:pPr>
              <w:jc w:val="both"/>
              <w:rPr>
                <w:rFonts w:ascii="Arial" w:hAnsi="Arial"/>
                <w:color w:val="000000" w:themeColor="text1"/>
                <w:szCs w:val="20"/>
                <w:lang w:eastAsia="es-ES_tradnl"/>
              </w:rPr>
            </w:pPr>
          </w:p>
        </w:tc>
      </w:tr>
      <w:tr w:rsidR="00A23AB1" w:rsidRPr="00D304B2">
        <w:trPr>
          <w:trHeight w:val="300"/>
        </w:trPr>
        <w:tc>
          <w:tcPr>
            <w:tcW w:w="8747" w:type="dxa"/>
            <w:gridSpan w:val="4"/>
            <w:tcBorders>
              <w:top w:val="nil"/>
              <w:left w:val="nil"/>
              <w:bottom w:val="nil"/>
              <w:right w:val="nil"/>
            </w:tcBorders>
            <w:shd w:val="clear" w:color="auto" w:fill="auto"/>
            <w:noWrap/>
            <w:vAlign w:val="bottom"/>
          </w:tcPr>
          <w:p w:rsidR="00A23AB1" w:rsidRPr="00D304B2" w:rsidRDefault="00A23AB1" w:rsidP="00D304B2">
            <w:pPr>
              <w:jc w:val="both"/>
              <w:rPr>
                <w:rFonts w:ascii="Arial" w:hAnsi="Arial"/>
                <w:b/>
                <w:bCs/>
                <w:color w:val="000000" w:themeColor="text1"/>
                <w:lang w:eastAsia="es-ES_tradnl"/>
              </w:rPr>
            </w:pPr>
            <w:r w:rsidRPr="00D304B2">
              <w:rPr>
                <w:rFonts w:ascii="Arial" w:hAnsi="Arial"/>
                <w:b/>
                <w:bCs/>
                <w:color w:val="000000" w:themeColor="text1"/>
                <w:lang w:eastAsia="es-ES_tradnl"/>
              </w:rPr>
              <w:t>Proyecto:</w:t>
            </w:r>
            <w:r w:rsidRPr="00D304B2">
              <w:rPr>
                <w:rFonts w:ascii="Arial" w:hAnsi="Arial"/>
                <w:color w:val="000000" w:themeColor="text1"/>
                <w:lang w:eastAsia="es-ES_tradnl"/>
              </w:rPr>
              <w:t xml:space="preserve"> Villa-Hogar de Niñas y Adolescentes – Remar Santa Cruz</w:t>
            </w:r>
          </w:p>
        </w:tc>
        <w:tc>
          <w:tcPr>
            <w:tcW w:w="1110" w:type="dxa"/>
            <w:tcBorders>
              <w:top w:val="nil"/>
              <w:left w:val="nil"/>
              <w:bottom w:val="nil"/>
              <w:right w:val="nil"/>
            </w:tcBorders>
            <w:shd w:val="clear" w:color="auto" w:fill="auto"/>
            <w:vAlign w:val="bottom"/>
          </w:tcPr>
          <w:p w:rsidR="00A23AB1" w:rsidRPr="00D304B2" w:rsidRDefault="00A23AB1" w:rsidP="00D304B2">
            <w:pPr>
              <w:jc w:val="both"/>
              <w:rPr>
                <w:rFonts w:ascii="Arial" w:hAnsi="Arial"/>
                <w:color w:val="000000" w:themeColor="text1"/>
                <w:szCs w:val="20"/>
                <w:lang w:eastAsia="es-ES_tradnl"/>
              </w:rPr>
            </w:pPr>
          </w:p>
        </w:tc>
        <w:tc>
          <w:tcPr>
            <w:tcW w:w="1512" w:type="dxa"/>
            <w:tcBorders>
              <w:top w:val="nil"/>
              <w:left w:val="nil"/>
              <w:bottom w:val="nil"/>
              <w:right w:val="nil"/>
            </w:tcBorders>
            <w:shd w:val="clear" w:color="auto" w:fill="auto"/>
            <w:vAlign w:val="bottom"/>
          </w:tcPr>
          <w:p w:rsidR="00A23AB1" w:rsidRPr="00D304B2" w:rsidRDefault="00A23AB1" w:rsidP="00D304B2">
            <w:pPr>
              <w:jc w:val="both"/>
              <w:rPr>
                <w:rFonts w:ascii="Arial" w:hAnsi="Arial"/>
                <w:color w:val="000000" w:themeColor="text1"/>
                <w:szCs w:val="20"/>
                <w:lang w:eastAsia="es-ES_tradnl"/>
              </w:rPr>
            </w:pPr>
          </w:p>
        </w:tc>
        <w:tc>
          <w:tcPr>
            <w:tcW w:w="1336" w:type="dxa"/>
            <w:tcBorders>
              <w:top w:val="nil"/>
              <w:left w:val="nil"/>
              <w:bottom w:val="nil"/>
              <w:right w:val="nil"/>
            </w:tcBorders>
            <w:shd w:val="clear" w:color="auto" w:fill="auto"/>
            <w:vAlign w:val="bottom"/>
          </w:tcPr>
          <w:p w:rsidR="00A23AB1" w:rsidRPr="00D304B2" w:rsidRDefault="00A23AB1" w:rsidP="00D304B2">
            <w:pPr>
              <w:jc w:val="both"/>
              <w:rPr>
                <w:rFonts w:ascii="Arial" w:hAnsi="Arial"/>
                <w:color w:val="000000" w:themeColor="text1"/>
                <w:szCs w:val="20"/>
                <w:lang w:eastAsia="es-ES_tradnl"/>
              </w:rPr>
            </w:pPr>
          </w:p>
        </w:tc>
        <w:tc>
          <w:tcPr>
            <w:tcW w:w="1615" w:type="dxa"/>
            <w:tcBorders>
              <w:top w:val="nil"/>
              <w:left w:val="nil"/>
              <w:bottom w:val="nil"/>
              <w:right w:val="nil"/>
            </w:tcBorders>
            <w:shd w:val="clear" w:color="auto" w:fill="auto"/>
            <w:vAlign w:val="bottom"/>
          </w:tcPr>
          <w:p w:rsidR="00A23AB1" w:rsidRPr="00D304B2" w:rsidRDefault="00A23AB1" w:rsidP="00D304B2">
            <w:pPr>
              <w:jc w:val="both"/>
              <w:rPr>
                <w:rFonts w:ascii="Arial" w:hAnsi="Arial"/>
                <w:color w:val="000000" w:themeColor="text1"/>
                <w:szCs w:val="20"/>
                <w:lang w:eastAsia="es-ES_tradnl"/>
              </w:rPr>
            </w:pPr>
          </w:p>
        </w:tc>
      </w:tr>
      <w:tr w:rsidR="00A23AB1" w:rsidRPr="00D304B2">
        <w:trPr>
          <w:trHeight w:val="320"/>
        </w:trPr>
        <w:tc>
          <w:tcPr>
            <w:tcW w:w="14320" w:type="dxa"/>
            <w:gridSpan w:val="8"/>
            <w:tcBorders>
              <w:top w:val="nil"/>
              <w:left w:val="nil"/>
              <w:bottom w:val="single" w:sz="8" w:space="0" w:color="auto"/>
              <w:right w:val="nil"/>
            </w:tcBorders>
            <w:shd w:val="clear" w:color="auto" w:fill="auto"/>
            <w:noWrap/>
            <w:vAlign w:val="bottom"/>
          </w:tcPr>
          <w:p w:rsidR="00A23AB1" w:rsidRPr="00D304B2" w:rsidRDefault="00A23AB1" w:rsidP="00D304B2">
            <w:pPr>
              <w:jc w:val="both"/>
              <w:rPr>
                <w:rFonts w:ascii="Arial" w:hAnsi="Arial"/>
                <w:b/>
                <w:bCs/>
                <w:color w:val="000000" w:themeColor="text1"/>
                <w:lang w:eastAsia="es-ES_tradnl"/>
              </w:rPr>
            </w:pPr>
            <w:r w:rsidRPr="00D304B2">
              <w:rPr>
                <w:rFonts w:ascii="Arial" w:hAnsi="Arial"/>
                <w:b/>
                <w:bCs/>
                <w:color w:val="000000" w:themeColor="text1"/>
                <w:lang w:eastAsia="es-ES_tradnl"/>
              </w:rPr>
              <w:t xml:space="preserve">Referencia: </w:t>
            </w:r>
            <w:r w:rsidRPr="00D304B2">
              <w:rPr>
                <w:rFonts w:ascii="Arial" w:hAnsi="Arial"/>
                <w:color w:val="000000" w:themeColor="text1"/>
                <w:lang w:eastAsia="es-ES_tradnl"/>
              </w:rPr>
              <w:t xml:space="preserve">Revista </w:t>
            </w:r>
            <w:r w:rsidRPr="00D304B2">
              <w:rPr>
                <w:rFonts w:ascii="Arial" w:hAnsi="Arial"/>
                <w:i/>
                <w:iCs/>
                <w:color w:val="000000" w:themeColor="text1"/>
                <w:lang w:eastAsia="es-ES_tradnl"/>
              </w:rPr>
              <w:t xml:space="preserve">“Presupuesto y Construcción # 50 – Enero 2011”     -   </w:t>
            </w:r>
            <w:r w:rsidRPr="00D304B2">
              <w:rPr>
                <w:rFonts w:ascii="Arial" w:hAnsi="Arial"/>
                <w:color w:val="000000" w:themeColor="text1"/>
                <w:lang w:eastAsia="es-ES_tradnl"/>
              </w:rPr>
              <w:t>Revista</w:t>
            </w:r>
            <w:r w:rsidRPr="00D304B2">
              <w:rPr>
                <w:rFonts w:ascii="Arial" w:hAnsi="Arial"/>
                <w:i/>
                <w:iCs/>
                <w:color w:val="000000" w:themeColor="text1"/>
                <w:lang w:eastAsia="es-ES_tradnl"/>
              </w:rPr>
              <w:t xml:space="preserve">  “La Paz Construye CADECO # 2 – Feb. Junio 2011”</w:t>
            </w:r>
          </w:p>
        </w:tc>
      </w:tr>
      <w:tr w:rsidR="00A23AB1" w:rsidRPr="00D304B2">
        <w:trPr>
          <w:trHeight w:val="480"/>
        </w:trPr>
        <w:tc>
          <w:tcPr>
            <w:tcW w:w="2211" w:type="dxa"/>
            <w:tcBorders>
              <w:top w:val="single" w:sz="8" w:space="0" w:color="auto"/>
              <w:left w:val="single" w:sz="8" w:space="0" w:color="auto"/>
              <w:bottom w:val="nil"/>
              <w:right w:val="single" w:sz="8" w:space="0" w:color="auto"/>
            </w:tcBorders>
            <w:shd w:val="clear" w:color="auto" w:fill="F8AFFC"/>
            <w:vAlign w:val="bottom"/>
          </w:tcPr>
          <w:p w:rsidR="00A23AB1" w:rsidRPr="00D304B2" w:rsidRDefault="00A23AB1" w:rsidP="00D304B2">
            <w:pPr>
              <w:jc w:val="both"/>
              <w:rPr>
                <w:rFonts w:ascii="Arial" w:hAnsi="Arial"/>
                <w:b/>
                <w:bCs/>
                <w:color w:val="000000" w:themeColor="text1"/>
                <w:szCs w:val="22"/>
                <w:lang w:eastAsia="es-ES_tradnl"/>
              </w:rPr>
            </w:pPr>
            <w:r w:rsidRPr="00D304B2">
              <w:rPr>
                <w:rFonts w:ascii="Arial" w:hAnsi="Arial"/>
                <w:b/>
                <w:bCs/>
                <w:color w:val="000000" w:themeColor="text1"/>
                <w:szCs w:val="22"/>
                <w:lang w:eastAsia="es-ES_tradnl"/>
              </w:rPr>
              <w:t>Área a construir</w:t>
            </w:r>
          </w:p>
        </w:tc>
        <w:tc>
          <w:tcPr>
            <w:tcW w:w="1999" w:type="dxa"/>
            <w:tcBorders>
              <w:top w:val="single" w:sz="8" w:space="0" w:color="auto"/>
              <w:left w:val="nil"/>
              <w:bottom w:val="nil"/>
              <w:right w:val="single" w:sz="8" w:space="0" w:color="auto"/>
            </w:tcBorders>
            <w:shd w:val="clear" w:color="auto" w:fill="F8AFFC"/>
            <w:vAlign w:val="bottom"/>
          </w:tcPr>
          <w:p w:rsidR="00A23AB1" w:rsidRPr="00D304B2" w:rsidRDefault="00A23AB1" w:rsidP="00D304B2">
            <w:pPr>
              <w:jc w:val="both"/>
              <w:rPr>
                <w:rFonts w:ascii="Arial" w:hAnsi="Arial"/>
                <w:b/>
                <w:bCs/>
                <w:color w:val="000000" w:themeColor="text1"/>
                <w:szCs w:val="22"/>
                <w:lang w:eastAsia="es-ES_tradnl"/>
              </w:rPr>
            </w:pPr>
            <w:r w:rsidRPr="00D304B2">
              <w:rPr>
                <w:rFonts w:ascii="Arial" w:hAnsi="Arial"/>
                <w:b/>
                <w:bCs/>
                <w:color w:val="000000" w:themeColor="text1"/>
                <w:szCs w:val="22"/>
                <w:lang w:eastAsia="es-ES_tradnl"/>
              </w:rPr>
              <w:t>Nombre</w:t>
            </w:r>
          </w:p>
        </w:tc>
        <w:tc>
          <w:tcPr>
            <w:tcW w:w="3122" w:type="dxa"/>
            <w:tcBorders>
              <w:top w:val="single" w:sz="8" w:space="0" w:color="auto"/>
              <w:left w:val="nil"/>
              <w:bottom w:val="nil"/>
              <w:right w:val="single" w:sz="8" w:space="0" w:color="auto"/>
            </w:tcBorders>
            <w:shd w:val="clear" w:color="auto" w:fill="F8AFFC"/>
            <w:vAlign w:val="bottom"/>
          </w:tcPr>
          <w:p w:rsidR="00A23AB1" w:rsidRPr="00D304B2" w:rsidRDefault="00A23AB1" w:rsidP="00D304B2">
            <w:pPr>
              <w:jc w:val="both"/>
              <w:rPr>
                <w:rFonts w:ascii="Arial" w:hAnsi="Arial"/>
                <w:b/>
                <w:bCs/>
                <w:color w:val="000000" w:themeColor="text1"/>
                <w:szCs w:val="22"/>
                <w:lang w:eastAsia="es-ES_tradnl"/>
              </w:rPr>
            </w:pPr>
            <w:r w:rsidRPr="00D304B2">
              <w:rPr>
                <w:rFonts w:ascii="Arial" w:hAnsi="Arial"/>
                <w:b/>
                <w:bCs/>
                <w:color w:val="000000" w:themeColor="text1"/>
                <w:szCs w:val="22"/>
                <w:lang w:eastAsia="es-ES_tradnl"/>
              </w:rPr>
              <w:t>Características</w:t>
            </w:r>
          </w:p>
        </w:tc>
        <w:tc>
          <w:tcPr>
            <w:tcW w:w="1415" w:type="dxa"/>
            <w:tcBorders>
              <w:top w:val="single" w:sz="8" w:space="0" w:color="auto"/>
              <w:left w:val="nil"/>
              <w:bottom w:val="nil"/>
              <w:right w:val="single" w:sz="8" w:space="0" w:color="auto"/>
            </w:tcBorders>
            <w:shd w:val="clear" w:color="auto" w:fill="F8AFFC"/>
            <w:vAlign w:val="bottom"/>
          </w:tcPr>
          <w:p w:rsidR="00A23AB1" w:rsidRPr="00D304B2" w:rsidRDefault="00A23AB1" w:rsidP="00D304B2">
            <w:pPr>
              <w:jc w:val="both"/>
              <w:rPr>
                <w:rFonts w:ascii="Arial" w:hAnsi="Arial"/>
                <w:b/>
                <w:bCs/>
                <w:color w:val="000000" w:themeColor="text1"/>
                <w:szCs w:val="22"/>
                <w:lang w:eastAsia="es-ES_tradnl"/>
              </w:rPr>
            </w:pPr>
            <w:r w:rsidRPr="00D304B2">
              <w:rPr>
                <w:rFonts w:ascii="Arial" w:hAnsi="Arial"/>
                <w:b/>
                <w:bCs/>
                <w:color w:val="000000" w:themeColor="text1"/>
                <w:szCs w:val="22"/>
                <w:lang w:eastAsia="es-ES_tradnl"/>
              </w:rPr>
              <w:t xml:space="preserve">Tamaño </w:t>
            </w:r>
          </w:p>
        </w:tc>
        <w:tc>
          <w:tcPr>
            <w:tcW w:w="1110" w:type="dxa"/>
            <w:tcBorders>
              <w:top w:val="single" w:sz="8" w:space="0" w:color="auto"/>
              <w:left w:val="nil"/>
              <w:bottom w:val="nil"/>
              <w:right w:val="single" w:sz="8" w:space="0" w:color="auto"/>
            </w:tcBorders>
            <w:shd w:val="clear" w:color="auto" w:fill="F8AFFC"/>
            <w:vAlign w:val="bottom"/>
          </w:tcPr>
          <w:p w:rsidR="00A23AB1" w:rsidRPr="00D304B2" w:rsidRDefault="00A23AB1" w:rsidP="00D304B2">
            <w:pPr>
              <w:jc w:val="both"/>
              <w:rPr>
                <w:rFonts w:ascii="Arial" w:hAnsi="Arial"/>
                <w:b/>
                <w:bCs/>
                <w:color w:val="000000" w:themeColor="text1"/>
                <w:szCs w:val="22"/>
                <w:lang w:eastAsia="es-ES_tradnl"/>
              </w:rPr>
            </w:pPr>
            <w:r w:rsidRPr="00D304B2">
              <w:rPr>
                <w:rFonts w:ascii="Arial" w:hAnsi="Arial"/>
                <w:b/>
                <w:bCs/>
                <w:color w:val="000000" w:themeColor="text1"/>
                <w:szCs w:val="22"/>
                <w:lang w:eastAsia="es-ES_tradnl"/>
              </w:rPr>
              <w:t>Cantidad</w:t>
            </w:r>
          </w:p>
        </w:tc>
        <w:tc>
          <w:tcPr>
            <w:tcW w:w="1512" w:type="dxa"/>
            <w:tcBorders>
              <w:top w:val="single" w:sz="8" w:space="0" w:color="auto"/>
              <w:left w:val="nil"/>
              <w:bottom w:val="nil"/>
              <w:right w:val="single" w:sz="8" w:space="0" w:color="auto"/>
            </w:tcBorders>
            <w:shd w:val="clear" w:color="auto" w:fill="F8AFFC"/>
            <w:vAlign w:val="bottom"/>
          </w:tcPr>
          <w:p w:rsidR="00A23AB1" w:rsidRPr="00D304B2" w:rsidRDefault="00A23AB1" w:rsidP="00D304B2">
            <w:pPr>
              <w:jc w:val="both"/>
              <w:rPr>
                <w:rFonts w:ascii="Arial" w:hAnsi="Arial"/>
                <w:b/>
                <w:bCs/>
                <w:color w:val="000000" w:themeColor="text1"/>
                <w:szCs w:val="20"/>
                <w:lang w:eastAsia="es-ES_tradnl"/>
              </w:rPr>
            </w:pPr>
            <w:r w:rsidRPr="00D304B2">
              <w:rPr>
                <w:rFonts w:ascii="Arial" w:hAnsi="Arial"/>
                <w:b/>
                <w:bCs/>
                <w:color w:val="000000" w:themeColor="text1"/>
                <w:szCs w:val="20"/>
                <w:lang w:eastAsia="es-ES_tradnl"/>
              </w:rPr>
              <w:t xml:space="preserve">Costo Unitario </w:t>
            </w:r>
          </w:p>
        </w:tc>
        <w:tc>
          <w:tcPr>
            <w:tcW w:w="1336" w:type="dxa"/>
            <w:tcBorders>
              <w:top w:val="single" w:sz="8" w:space="0" w:color="auto"/>
              <w:left w:val="nil"/>
              <w:bottom w:val="nil"/>
              <w:right w:val="single" w:sz="8" w:space="0" w:color="auto"/>
            </w:tcBorders>
            <w:shd w:val="clear" w:color="auto" w:fill="F8AFFC"/>
            <w:vAlign w:val="bottom"/>
          </w:tcPr>
          <w:p w:rsidR="00A23AB1" w:rsidRPr="00D304B2" w:rsidRDefault="00A23AB1" w:rsidP="00D304B2">
            <w:pPr>
              <w:jc w:val="both"/>
              <w:rPr>
                <w:rFonts w:ascii="Arial" w:hAnsi="Arial"/>
                <w:b/>
                <w:bCs/>
                <w:color w:val="000000" w:themeColor="text1"/>
                <w:szCs w:val="20"/>
                <w:lang w:eastAsia="es-ES_tradnl"/>
              </w:rPr>
            </w:pPr>
            <w:r w:rsidRPr="00D304B2">
              <w:rPr>
                <w:rFonts w:ascii="Arial" w:hAnsi="Arial"/>
                <w:b/>
                <w:bCs/>
                <w:color w:val="000000" w:themeColor="text1"/>
                <w:szCs w:val="20"/>
                <w:lang w:eastAsia="es-ES_tradnl"/>
              </w:rPr>
              <w:t xml:space="preserve">Costo Total </w:t>
            </w:r>
          </w:p>
        </w:tc>
        <w:tc>
          <w:tcPr>
            <w:tcW w:w="1615" w:type="dxa"/>
            <w:tcBorders>
              <w:top w:val="single" w:sz="8" w:space="0" w:color="auto"/>
              <w:left w:val="nil"/>
              <w:bottom w:val="nil"/>
              <w:right w:val="single" w:sz="8" w:space="0" w:color="auto"/>
            </w:tcBorders>
            <w:shd w:val="clear" w:color="auto" w:fill="F8AFFC"/>
            <w:vAlign w:val="bottom"/>
          </w:tcPr>
          <w:p w:rsidR="00A23AB1" w:rsidRPr="00D304B2" w:rsidRDefault="00A23AB1" w:rsidP="00D304B2">
            <w:pPr>
              <w:jc w:val="both"/>
              <w:rPr>
                <w:rFonts w:ascii="Arial" w:hAnsi="Arial"/>
                <w:b/>
                <w:bCs/>
                <w:color w:val="000000" w:themeColor="text1"/>
                <w:szCs w:val="20"/>
                <w:lang w:eastAsia="es-ES_tradnl"/>
              </w:rPr>
            </w:pPr>
            <w:r w:rsidRPr="00D304B2">
              <w:rPr>
                <w:rFonts w:ascii="Arial" w:hAnsi="Arial"/>
                <w:b/>
                <w:bCs/>
                <w:color w:val="000000" w:themeColor="text1"/>
                <w:szCs w:val="20"/>
                <w:lang w:eastAsia="es-ES_tradnl"/>
              </w:rPr>
              <w:t>Porcentaje de error</w:t>
            </w:r>
          </w:p>
        </w:tc>
      </w:tr>
      <w:tr w:rsidR="00A23AB1" w:rsidRPr="00D304B2">
        <w:trPr>
          <w:trHeight w:val="280"/>
        </w:trPr>
        <w:tc>
          <w:tcPr>
            <w:tcW w:w="2211" w:type="dxa"/>
            <w:tcBorders>
              <w:top w:val="nil"/>
              <w:left w:val="single" w:sz="8" w:space="0" w:color="auto"/>
              <w:bottom w:val="single" w:sz="8" w:space="0" w:color="auto"/>
              <w:right w:val="single" w:sz="8" w:space="0" w:color="auto"/>
            </w:tcBorders>
            <w:shd w:val="clear" w:color="auto" w:fill="F8AFFC"/>
            <w:vAlign w:val="bottom"/>
          </w:tcPr>
          <w:p w:rsidR="00A23AB1" w:rsidRPr="00D304B2" w:rsidRDefault="00A23AB1" w:rsidP="00D304B2">
            <w:pPr>
              <w:jc w:val="both"/>
              <w:rPr>
                <w:rFonts w:ascii="Arial" w:hAnsi="Arial"/>
                <w:b/>
                <w:bCs/>
                <w:color w:val="000000" w:themeColor="text1"/>
                <w:szCs w:val="22"/>
                <w:lang w:eastAsia="es-ES_tradnl"/>
              </w:rPr>
            </w:pPr>
            <w:r w:rsidRPr="00D304B2">
              <w:rPr>
                <w:rFonts w:ascii="Arial" w:hAnsi="Arial"/>
                <w:b/>
                <w:bCs/>
                <w:color w:val="000000" w:themeColor="text1"/>
                <w:szCs w:val="22"/>
                <w:lang w:eastAsia="es-ES_tradnl"/>
              </w:rPr>
              <w:t> </w:t>
            </w:r>
          </w:p>
        </w:tc>
        <w:tc>
          <w:tcPr>
            <w:tcW w:w="1999" w:type="dxa"/>
            <w:tcBorders>
              <w:top w:val="nil"/>
              <w:left w:val="nil"/>
              <w:bottom w:val="single" w:sz="8" w:space="0" w:color="auto"/>
              <w:right w:val="single" w:sz="8" w:space="0" w:color="auto"/>
            </w:tcBorders>
            <w:shd w:val="clear" w:color="auto" w:fill="F8AFFC"/>
            <w:vAlign w:val="bottom"/>
          </w:tcPr>
          <w:p w:rsidR="00A23AB1" w:rsidRPr="00D304B2" w:rsidRDefault="00A23AB1" w:rsidP="00D304B2">
            <w:pPr>
              <w:jc w:val="both"/>
              <w:rPr>
                <w:rFonts w:ascii="Arial" w:hAnsi="Arial"/>
                <w:b/>
                <w:bCs/>
                <w:color w:val="000000" w:themeColor="text1"/>
                <w:szCs w:val="22"/>
                <w:lang w:eastAsia="es-ES_tradnl"/>
              </w:rPr>
            </w:pPr>
            <w:r w:rsidRPr="00D304B2">
              <w:rPr>
                <w:rFonts w:ascii="Arial" w:hAnsi="Arial"/>
                <w:b/>
                <w:bCs/>
                <w:color w:val="000000" w:themeColor="text1"/>
                <w:szCs w:val="22"/>
                <w:lang w:eastAsia="es-ES_tradnl"/>
              </w:rPr>
              <w:t> </w:t>
            </w:r>
          </w:p>
        </w:tc>
        <w:tc>
          <w:tcPr>
            <w:tcW w:w="3122" w:type="dxa"/>
            <w:tcBorders>
              <w:top w:val="nil"/>
              <w:left w:val="nil"/>
              <w:bottom w:val="single" w:sz="8" w:space="0" w:color="auto"/>
              <w:right w:val="single" w:sz="8" w:space="0" w:color="auto"/>
            </w:tcBorders>
            <w:shd w:val="clear" w:color="auto" w:fill="F8AFFC"/>
            <w:vAlign w:val="bottom"/>
          </w:tcPr>
          <w:p w:rsidR="00A23AB1" w:rsidRPr="00D304B2" w:rsidRDefault="00A23AB1" w:rsidP="00D304B2">
            <w:pPr>
              <w:jc w:val="both"/>
              <w:rPr>
                <w:rFonts w:ascii="Arial" w:hAnsi="Arial"/>
                <w:b/>
                <w:bCs/>
                <w:color w:val="000000" w:themeColor="text1"/>
                <w:szCs w:val="22"/>
                <w:lang w:eastAsia="es-ES_tradnl"/>
              </w:rPr>
            </w:pPr>
            <w:r w:rsidRPr="00D304B2">
              <w:rPr>
                <w:rFonts w:ascii="Arial" w:hAnsi="Arial"/>
                <w:b/>
                <w:bCs/>
                <w:color w:val="000000" w:themeColor="text1"/>
                <w:szCs w:val="22"/>
                <w:lang w:eastAsia="es-ES_tradnl"/>
              </w:rPr>
              <w:t> </w:t>
            </w:r>
          </w:p>
        </w:tc>
        <w:tc>
          <w:tcPr>
            <w:tcW w:w="1415" w:type="dxa"/>
            <w:tcBorders>
              <w:top w:val="nil"/>
              <w:left w:val="nil"/>
              <w:bottom w:val="single" w:sz="8" w:space="0" w:color="auto"/>
              <w:right w:val="single" w:sz="8" w:space="0" w:color="auto"/>
            </w:tcBorders>
            <w:shd w:val="clear" w:color="auto" w:fill="F8AFFC"/>
            <w:vAlign w:val="bottom"/>
          </w:tcPr>
          <w:p w:rsidR="00A23AB1" w:rsidRPr="00D304B2" w:rsidRDefault="00A23AB1" w:rsidP="00D304B2">
            <w:pPr>
              <w:jc w:val="both"/>
              <w:rPr>
                <w:rFonts w:ascii="Arial" w:hAnsi="Arial"/>
                <w:b/>
                <w:bCs/>
                <w:color w:val="000000" w:themeColor="text1"/>
                <w:szCs w:val="22"/>
                <w:lang w:eastAsia="es-ES_tradnl"/>
              </w:rPr>
            </w:pPr>
            <w:r w:rsidRPr="00D304B2">
              <w:rPr>
                <w:rFonts w:ascii="Arial" w:hAnsi="Arial"/>
                <w:b/>
                <w:bCs/>
                <w:color w:val="000000" w:themeColor="text1"/>
                <w:szCs w:val="22"/>
                <w:lang w:eastAsia="es-ES_tradnl"/>
              </w:rPr>
              <w:t>aproximado</w:t>
            </w:r>
          </w:p>
        </w:tc>
        <w:tc>
          <w:tcPr>
            <w:tcW w:w="1110" w:type="dxa"/>
            <w:tcBorders>
              <w:top w:val="nil"/>
              <w:left w:val="nil"/>
              <w:bottom w:val="single" w:sz="8" w:space="0" w:color="auto"/>
              <w:right w:val="single" w:sz="8" w:space="0" w:color="auto"/>
            </w:tcBorders>
            <w:shd w:val="clear" w:color="auto" w:fill="F8AFFC"/>
            <w:vAlign w:val="bottom"/>
          </w:tcPr>
          <w:p w:rsidR="00A23AB1" w:rsidRPr="00D304B2" w:rsidRDefault="00A23AB1" w:rsidP="00D304B2">
            <w:pPr>
              <w:jc w:val="both"/>
              <w:rPr>
                <w:rFonts w:ascii="Arial" w:hAnsi="Arial"/>
                <w:b/>
                <w:bCs/>
                <w:color w:val="000000" w:themeColor="text1"/>
                <w:szCs w:val="22"/>
                <w:lang w:eastAsia="es-ES_tradnl"/>
              </w:rPr>
            </w:pPr>
            <w:r w:rsidRPr="00D304B2">
              <w:rPr>
                <w:rFonts w:ascii="Arial" w:hAnsi="Arial"/>
                <w:b/>
                <w:bCs/>
                <w:color w:val="000000" w:themeColor="text1"/>
                <w:szCs w:val="22"/>
                <w:lang w:eastAsia="es-ES_tradnl"/>
              </w:rPr>
              <w:t> </w:t>
            </w:r>
          </w:p>
        </w:tc>
        <w:tc>
          <w:tcPr>
            <w:tcW w:w="1512" w:type="dxa"/>
            <w:tcBorders>
              <w:top w:val="nil"/>
              <w:left w:val="nil"/>
              <w:bottom w:val="single" w:sz="8" w:space="0" w:color="auto"/>
              <w:right w:val="single" w:sz="8" w:space="0" w:color="auto"/>
            </w:tcBorders>
            <w:shd w:val="clear" w:color="auto" w:fill="F8AFFC"/>
            <w:vAlign w:val="bottom"/>
          </w:tcPr>
          <w:p w:rsidR="00A23AB1" w:rsidRPr="00D304B2" w:rsidRDefault="00A23AB1" w:rsidP="00D304B2">
            <w:pPr>
              <w:jc w:val="both"/>
              <w:rPr>
                <w:rFonts w:ascii="Arial" w:hAnsi="Arial"/>
                <w:b/>
                <w:bCs/>
                <w:color w:val="000000" w:themeColor="text1"/>
                <w:szCs w:val="20"/>
                <w:lang w:eastAsia="es-ES_tradnl"/>
              </w:rPr>
            </w:pPr>
            <w:r w:rsidRPr="00D304B2">
              <w:rPr>
                <w:rFonts w:ascii="Arial" w:hAnsi="Arial"/>
                <w:b/>
                <w:bCs/>
                <w:color w:val="000000" w:themeColor="text1"/>
                <w:szCs w:val="20"/>
                <w:lang w:eastAsia="es-ES_tradnl"/>
              </w:rPr>
              <w:t xml:space="preserve"> en EUROS</w:t>
            </w:r>
          </w:p>
        </w:tc>
        <w:tc>
          <w:tcPr>
            <w:tcW w:w="1336" w:type="dxa"/>
            <w:tcBorders>
              <w:top w:val="nil"/>
              <w:left w:val="nil"/>
              <w:bottom w:val="single" w:sz="8" w:space="0" w:color="auto"/>
              <w:right w:val="single" w:sz="8" w:space="0" w:color="auto"/>
            </w:tcBorders>
            <w:shd w:val="clear" w:color="auto" w:fill="F8AFFC"/>
            <w:vAlign w:val="bottom"/>
          </w:tcPr>
          <w:p w:rsidR="00A23AB1" w:rsidRPr="00D304B2" w:rsidRDefault="00A23AB1" w:rsidP="00D304B2">
            <w:pPr>
              <w:jc w:val="both"/>
              <w:rPr>
                <w:rFonts w:ascii="Arial" w:hAnsi="Arial"/>
                <w:b/>
                <w:bCs/>
                <w:color w:val="000000" w:themeColor="text1"/>
                <w:szCs w:val="20"/>
                <w:lang w:eastAsia="es-ES_tradnl"/>
              </w:rPr>
            </w:pPr>
            <w:r w:rsidRPr="00D304B2">
              <w:rPr>
                <w:rFonts w:ascii="Arial" w:hAnsi="Arial"/>
                <w:b/>
                <w:bCs/>
                <w:color w:val="000000" w:themeColor="text1"/>
                <w:szCs w:val="20"/>
                <w:lang w:eastAsia="es-ES_tradnl"/>
              </w:rPr>
              <w:t xml:space="preserve"> en EUROS</w:t>
            </w:r>
          </w:p>
        </w:tc>
        <w:tc>
          <w:tcPr>
            <w:tcW w:w="1615" w:type="dxa"/>
            <w:tcBorders>
              <w:top w:val="nil"/>
              <w:left w:val="nil"/>
              <w:bottom w:val="single" w:sz="8" w:space="0" w:color="auto"/>
              <w:right w:val="single" w:sz="8" w:space="0" w:color="auto"/>
            </w:tcBorders>
            <w:shd w:val="clear" w:color="auto" w:fill="F8AFFC"/>
            <w:vAlign w:val="bottom"/>
          </w:tcPr>
          <w:p w:rsidR="00A23AB1" w:rsidRPr="00D304B2" w:rsidRDefault="00A23AB1" w:rsidP="00D304B2">
            <w:pPr>
              <w:jc w:val="both"/>
              <w:rPr>
                <w:rFonts w:ascii="Arial" w:hAnsi="Arial"/>
                <w:b/>
                <w:bCs/>
                <w:color w:val="000000" w:themeColor="text1"/>
                <w:szCs w:val="20"/>
                <w:lang w:eastAsia="es-ES_tradnl"/>
              </w:rPr>
            </w:pPr>
            <w:r w:rsidRPr="00D304B2">
              <w:rPr>
                <w:rFonts w:ascii="Arial" w:hAnsi="Arial"/>
                <w:b/>
                <w:bCs/>
                <w:color w:val="000000" w:themeColor="text1"/>
                <w:szCs w:val="20"/>
                <w:lang w:eastAsia="es-ES_tradnl"/>
              </w:rPr>
              <w:t>en estimación</w:t>
            </w:r>
          </w:p>
        </w:tc>
      </w:tr>
      <w:tr w:rsidR="00A23AB1" w:rsidRPr="00D304B2">
        <w:trPr>
          <w:trHeight w:val="520"/>
        </w:trPr>
        <w:tc>
          <w:tcPr>
            <w:tcW w:w="2211" w:type="dxa"/>
            <w:tcBorders>
              <w:top w:val="single" w:sz="8" w:space="0" w:color="auto"/>
              <w:left w:val="single" w:sz="8" w:space="0" w:color="auto"/>
              <w:bottom w:val="nil"/>
              <w:right w:val="single" w:sz="8" w:space="0" w:color="auto"/>
            </w:tcBorders>
            <w:shd w:val="clear" w:color="auto" w:fill="CC99FF"/>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 </w:t>
            </w:r>
          </w:p>
        </w:tc>
        <w:tc>
          <w:tcPr>
            <w:tcW w:w="1999" w:type="dxa"/>
            <w:tcBorders>
              <w:top w:val="single" w:sz="8" w:space="0" w:color="auto"/>
              <w:left w:val="nil"/>
              <w:bottom w:val="nil"/>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Módulo Habitacional</w:t>
            </w:r>
          </w:p>
        </w:tc>
        <w:tc>
          <w:tcPr>
            <w:tcW w:w="3122" w:type="dxa"/>
            <w:tcBorders>
              <w:top w:val="single" w:sz="8" w:space="0" w:color="auto"/>
              <w:left w:val="nil"/>
              <w:bottom w:val="nil"/>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Cuenta con 4 dormitorios amplios</w:t>
            </w:r>
          </w:p>
        </w:tc>
        <w:tc>
          <w:tcPr>
            <w:tcW w:w="1415" w:type="dxa"/>
            <w:tcBorders>
              <w:top w:val="single" w:sz="8" w:space="0" w:color="auto"/>
              <w:left w:val="nil"/>
              <w:bottom w:val="nil"/>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100 Mts.</w:t>
            </w:r>
            <w:r w:rsidRPr="00D304B2">
              <w:rPr>
                <w:rFonts w:ascii="Arial" w:hAnsi="Arial"/>
                <w:color w:val="000000" w:themeColor="text1"/>
                <w:szCs w:val="18"/>
                <w:lang w:eastAsia="es-ES_tradnl"/>
              </w:rPr>
              <w:t>2</w:t>
            </w:r>
          </w:p>
        </w:tc>
        <w:tc>
          <w:tcPr>
            <w:tcW w:w="1110" w:type="dxa"/>
            <w:tcBorders>
              <w:top w:val="single" w:sz="8" w:space="0" w:color="auto"/>
              <w:left w:val="nil"/>
              <w:bottom w:val="nil"/>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9</w:t>
            </w:r>
          </w:p>
        </w:tc>
        <w:tc>
          <w:tcPr>
            <w:tcW w:w="1512" w:type="dxa"/>
            <w:tcBorders>
              <w:top w:val="single" w:sz="8" w:space="0" w:color="auto"/>
              <w:left w:val="nil"/>
              <w:bottom w:val="nil"/>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18.400,00€</w:t>
            </w:r>
          </w:p>
        </w:tc>
        <w:tc>
          <w:tcPr>
            <w:tcW w:w="1336" w:type="dxa"/>
            <w:tcBorders>
              <w:top w:val="single" w:sz="8" w:space="0" w:color="auto"/>
              <w:left w:val="nil"/>
              <w:bottom w:val="nil"/>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168.300,00</w:t>
            </w:r>
          </w:p>
        </w:tc>
        <w:tc>
          <w:tcPr>
            <w:tcW w:w="1615" w:type="dxa"/>
            <w:tcBorders>
              <w:top w:val="single" w:sz="8" w:space="0" w:color="auto"/>
              <w:left w:val="nil"/>
              <w:bottom w:val="nil"/>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10%</w:t>
            </w:r>
          </w:p>
        </w:tc>
      </w:tr>
      <w:tr w:rsidR="00A23AB1" w:rsidRPr="00D304B2">
        <w:trPr>
          <w:trHeight w:val="540"/>
        </w:trPr>
        <w:tc>
          <w:tcPr>
            <w:tcW w:w="2211" w:type="dxa"/>
            <w:tcBorders>
              <w:top w:val="nil"/>
              <w:left w:val="single" w:sz="8" w:space="0" w:color="auto"/>
              <w:bottom w:val="nil"/>
              <w:right w:val="single" w:sz="8" w:space="0" w:color="auto"/>
            </w:tcBorders>
            <w:shd w:val="clear" w:color="auto" w:fill="CC99FF"/>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Pabellones</w:t>
            </w:r>
          </w:p>
        </w:tc>
        <w:tc>
          <w:tcPr>
            <w:tcW w:w="1999" w:type="dxa"/>
            <w:tcBorders>
              <w:top w:val="nil"/>
              <w:left w:val="nil"/>
              <w:bottom w:val="single" w:sz="8" w:space="0" w:color="auto"/>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 </w:t>
            </w:r>
          </w:p>
        </w:tc>
        <w:tc>
          <w:tcPr>
            <w:tcW w:w="3122" w:type="dxa"/>
            <w:tcBorders>
              <w:top w:val="nil"/>
              <w:left w:val="nil"/>
              <w:bottom w:val="single" w:sz="8" w:space="0" w:color="auto"/>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2 baños, una sala, y lavandería</w:t>
            </w:r>
          </w:p>
        </w:tc>
        <w:tc>
          <w:tcPr>
            <w:tcW w:w="1415" w:type="dxa"/>
            <w:tcBorders>
              <w:top w:val="nil"/>
              <w:left w:val="nil"/>
              <w:bottom w:val="single" w:sz="8" w:space="0" w:color="auto"/>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 </w:t>
            </w:r>
          </w:p>
        </w:tc>
        <w:tc>
          <w:tcPr>
            <w:tcW w:w="1110" w:type="dxa"/>
            <w:tcBorders>
              <w:top w:val="nil"/>
              <w:left w:val="nil"/>
              <w:bottom w:val="single" w:sz="8" w:space="0" w:color="auto"/>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 </w:t>
            </w:r>
          </w:p>
        </w:tc>
        <w:tc>
          <w:tcPr>
            <w:tcW w:w="1512" w:type="dxa"/>
            <w:tcBorders>
              <w:top w:val="nil"/>
              <w:left w:val="nil"/>
              <w:bottom w:val="single" w:sz="8" w:space="0" w:color="auto"/>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 </w:t>
            </w:r>
          </w:p>
        </w:tc>
        <w:tc>
          <w:tcPr>
            <w:tcW w:w="1336" w:type="dxa"/>
            <w:tcBorders>
              <w:top w:val="nil"/>
              <w:left w:val="nil"/>
              <w:bottom w:val="single" w:sz="8" w:space="0" w:color="auto"/>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 </w:t>
            </w:r>
          </w:p>
        </w:tc>
        <w:tc>
          <w:tcPr>
            <w:tcW w:w="1615" w:type="dxa"/>
            <w:tcBorders>
              <w:top w:val="nil"/>
              <w:left w:val="nil"/>
              <w:bottom w:val="single" w:sz="8" w:space="0" w:color="auto"/>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 </w:t>
            </w:r>
          </w:p>
        </w:tc>
      </w:tr>
      <w:tr w:rsidR="00A23AB1" w:rsidRPr="00D304B2">
        <w:trPr>
          <w:trHeight w:val="520"/>
        </w:trPr>
        <w:tc>
          <w:tcPr>
            <w:tcW w:w="2211" w:type="dxa"/>
            <w:tcBorders>
              <w:top w:val="nil"/>
              <w:left w:val="single" w:sz="8" w:space="0" w:color="auto"/>
              <w:bottom w:val="nil"/>
              <w:right w:val="single" w:sz="8" w:space="0" w:color="auto"/>
            </w:tcBorders>
            <w:shd w:val="clear" w:color="auto" w:fill="CC99FF"/>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 xml:space="preserve"> </w:t>
            </w:r>
          </w:p>
        </w:tc>
        <w:tc>
          <w:tcPr>
            <w:tcW w:w="1999" w:type="dxa"/>
            <w:tcBorders>
              <w:top w:val="nil"/>
              <w:left w:val="nil"/>
              <w:bottom w:val="nil"/>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Módulo Multifuncional</w:t>
            </w:r>
          </w:p>
        </w:tc>
        <w:tc>
          <w:tcPr>
            <w:tcW w:w="3122" w:type="dxa"/>
            <w:tcBorders>
              <w:top w:val="nil"/>
              <w:left w:val="nil"/>
              <w:bottom w:val="nil"/>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Cuenta con una sala de estudio, sala de tv,</w:t>
            </w:r>
          </w:p>
        </w:tc>
        <w:tc>
          <w:tcPr>
            <w:tcW w:w="1415" w:type="dxa"/>
            <w:tcBorders>
              <w:top w:val="nil"/>
              <w:left w:val="nil"/>
              <w:bottom w:val="nil"/>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100 Mts.</w:t>
            </w:r>
            <w:r w:rsidRPr="00D304B2">
              <w:rPr>
                <w:rFonts w:ascii="Arial" w:hAnsi="Arial"/>
                <w:color w:val="000000" w:themeColor="text1"/>
                <w:szCs w:val="18"/>
                <w:lang w:eastAsia="es-ES_tradnl"/>
              </w:rPr>
              <w:t>2</w:t>
            </w:r>
          </w:p>
        </w:tc>
        <w:tc>
          <w:tcPr>
            <w:tcW w:w="1110" w:type="dxa"/>
            <w:tcBorders>
              <w:top w:val="nil"/>
              <w:left w:val="nil"/>
              <w:bottom w:val="nil"/>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3</w:t>
            </w:r>
          </w:p>
        </w:tc>
        <w:tc>
          <w:tcPr>
            <w:tcW w:w="1512" w:type="dxa"/>
            <w:tcBorders>
              <w:top w:val="nil"/>
              <w:left w:val="nil"/>
              <w:bottom w:val="nil"/>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18.400,00€</w:t>
            </w:r>
          </w:p>
        </w:tc>
        <w:tc>
          <w:tcPr>
            <w:tcW w:w="1336" w:type="dxa"/>
            <w:tcBorders>
              <w:top w:val="nil"/>
              <w:left w:val="nil"/>
              <w:bottom w:val="nil"/>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55.200,00</w:t>
            </w:r>
          </w:p>
        </w:tc>
        <w:tc>
          <w:tcPr>
            <w:tcW w:w="1615" w:type="dxa"/>
            <w:tcBorders>
              <w:top w:val="nil"/>
              <w:left w:val="nil"/>
              <w:bottom w:val="nil"/>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10%</w:t>
            </w:r>
          </w:p>
        </w:tc>
      </w:tr>
      <w:tr w:rsidR="00A23AB1" w:rsidRPr="00D304B2">
        <w:trPr>
          <w:trHeight w:val="540"/>
        </w:trPr>
        <w:tc>
          <w:tcPr>
            <w:tcW w:w="2211" w:type="dxa"/>
            <w:tcBorders>
              <w:top w:val="nil"/>
              <w:left w:val="single" w:sz="8" w:space="0" w:color="auto"/>
              <w:bottom w:val="single" w:sz="8" w:space="0" w:color="auto"/>
              <w:right w:val="single" w:sz="8" w:space="0" w:color="auto"/>
            </w:tcBorders>
            <w:shd w:val="clear" w:color="auto" w:fill="CC99FF"/>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 </w:t>
            </w:r>
          </w:p>
        </w:tc>
        <w:tc>
          <w:tcPr>
            <w:tcW w:w="1999" w:type="dxa"/>
            <w:tcBorders>
              <w:top w:val="nil"/>
              <w:left w:val="nil"/>
              <w:bottom w:val="single" w:sz="8" w:space="0" w:color="auto"/>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 </w:t>
            </w:r>
          </w:p>
        </w:tc>
        <w:tc>
          <w:tcPr>
            <w:tcW w:w="3122" w:type="dxa"/>
            <w:tcBorders>
              <w:top w:val="nil"/>
              <w:left w:val="nil"/>
              <w:bottom w:val="single" w:sz="8" w:space="0" w:color="auto"/>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sala de biblioteca, baño y pequeña cocina</w:t>
            </w:r>
          </w:p>
        </w:tc>
        <w:tc>
          <w:tcPr>
            <w:tcW w:w="1415" w:type="dxa"/>
            <w:tcBorders>
              <w:top w:val="nil"/>
              <w:left w:val="nil"/>
              <w:bottom w:val="single" w:sz="8" w:space="0" w:color="auto"/>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 </w:t>
            </w:r>
          </w:p>
        </w:tc>
        <w:tc>
          <w:tcPr>
            <w:tcW w:w="1110" w:type="dxa"/>
            <w:tcBorders>
              <w:top w:val="nil"/>
              <w:left w:val="nil"/>
              <w:bottom w:val="single" w:sz="8" w:space="0" w:color="auto"/>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 </w:t>
            </w:r>
          </w:p>
        </w:tc>
        <w:tc>
          <w:tcPr>
            <w:tcW w:w="1512" w:type="dxa"/>
            <w:tcBorders>
              <w:top w:val="nil"/>
              <w:left w:val="nil"/>
              <w:bottom w:val="single" w:sz="8" w:space="0" w:color="auto"/>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 </w:t>
            </w:r>
          </w:p>
        </w:tc>
        <w:tc>
          <w:tcPr>
            <w:tcW w:w="1336" w:type="dxa"/>
            <w:tcBorders>
              <w:top w:val="nil"/>
              <w:left w:val="nil"/>
              <w:bottom w:val="single" w:sz="8" w:space="0" w:color="auto"/>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 </w:t>
            </w:r>
          </w:p>
        </w:tc>
        <w:tc>
          <w:tcPr>
            <w:tcW w:w="1615" w:type="dxa"/>
            <w:tcBorders>
              <w:top w:val="nil"/>
              <w:left w:val="nil"/>
              <w:bottom w:val="single" w:sz="8" w:space="0" w:color="auto"/>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 </w:t>
            </w:r>
          </w:p>
        </w:tc>
      </w:tr>
      <w:tr w:rsidR="00A23AB1" w:rsidRPr="00D304B2">
        <w:trPr>
          <w:trHeight w:val="520"/>
        </w:trPr>
        <w:tc>
          <w:tcPr>
            <w:tcW w:w="2211" w:type="dxa"/>
            <w:tcBorders>
              <w:top w:val="single" w:sz="8" w:space="0" w:color="auto"/>
              <w:left w:val="single" w:sz="8" w:space="0" w:color="auto"/>
              <w:bottom w:val="nil"/>
              <w:right w:val="single" w:sz="8" w:space="0" w:color="auto"/>
            </w:tcBorders>
            <w:shd w:val="clear" w:color="auto" w:fill="CC99FF"/>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 xml:space="preserve"> </w:t>
            </w:r>
          </w:p>
        </w:tc>
        <w:tc>
          <w:tcPr>
            <w:tcW w:w="1999" w:type="dxa"/>
            <w:tcBorders>
              <w:top w:val="nil"/>
              <w:left w:val="nil"/>
              <w:bottom w:val="nil"/>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Comedor General</w:t>
            </w:r>
          </w:p>
        </w:tc>
        <w:tc>
          <w:tcPr>
            <w:tcW w:w="3122" w:type="dxa"/>
            <w:tcBorders>
              <w:top w:val="single" w:sz="8" w:space="0" w:color="auto"/>
              <w:left w:val="nil"/>
              <w:bottom w:val="nil"/>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Comedor para 150 personas, amplia cocina,</w:t>
            </w:r>
          </w:p>
        </w:tc>
        <w:tc>
          <w:tcPr>
            <w:tcW w:w="1415" w:type="dxa"/>
            <w:tcBorders>
              <w:top w:val="nil"/>
              <w:left w:val="nil"/>
              <w:bottom w:val="nil"/>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150 Mts.</w:t>
            </w:r>
            <w:r w:rsidRPr="00D304B2">
              <w:rPr>
                <w:rFonts w:ascii="Arial" w:hAnsi="Arial"/>
                <w:color w:val="000000" w:themeColor="text1"/>
                <w:szCs w:val="18"/>
                <w:lang w:eastAsia="es-ES_tradnl"/>
              </w:rPr>
              <w:t>2</w:t>
            </w:r>
          </w:p>
        </w:tc>
        <w:tc>
          <w:tcPr>
            <w:tcW w:w="1110" w:type="dxa"/>
            <w:tcBorders>
              <w:top w:val="nil"/>
              <w:left w:val="nil"/>
              <w:bottom w:val="nil"/>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1</w:t>
            </w:r>
          </w:p>
        </w:tc>
        <w:tc>
          <w:tcPr>
            <w:tcW w:w="1512" w:type="dxa"/>
            <w:tcBorders>
              <w:top w:val="nil"/>
              <w:left w:val="nil"/>
              <w:bottom w:val="nil"/>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29.000,00</w:t>
            </w:r>
          </w:p>
        </w:tc>
        <w:tc>
          <w:tcPr>
            <w:tcW w:w="1336" w:type="dxa"/>
            <w:tcBorders>
              <w:top w:val="nil"/>
              <w:left w:val="nil"/>
              <w:bottom w:val="nil"/>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29.000,00</w:t>
            </w:r>
          </w:p>
        </w:tc>
        <w:tc>
          <w:tcPr>
            <w:tcW w:w="1615" w:type="dxa"/>
            <w:tcBorders>
              <w:top w:val="nil"/>
              <w:left w:val="nil"/>
              <w:bottom w:val="nil"/>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10%</w:t>
            </w:r>
          </w:p>
        </w:tc>
      </w:tr>
      <w:tr w:rsidR="00A23AB1" w:rsidRPr="00D304B2">
        <w:trPr>
          <w:trHeight w:val="540"/>
        </w:trPr>
        <w:tc>
          <w:tcPr>
            <w:tcW w:w="2211" w:type="dxa"/>
            <w:tcBorders>
              <w:top w:val="nil"/>
              <w:left w:val="single" w:sz="8" w:space="0" w:color="auto"/>
              <w:bottom w:val="nil"/>
              <w:right w:val="single" w:sz="8" w:space="0" w:color="auto"/>
            </w:tcBorders>
            <w:shd w:val="clear" w:color="auto" w:fill="CC99FF"/>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Área Comunitaria</w:t>
            </w:r>
          </w:p>
        </w:tc>
        <w:tc>
          <w:tcPr>
            <w:tcW w:w="1999" w:type="dxa"/>
            <w:tcBorders>
              <w:top w:val="nil"/>
              <w:left w:val="nil"/>
              <w:bottom w:val="single" w:sz="8" w:space="0" w:color="auto"/>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 </w:t>
            </w:r>
          </w:p>
        </w:tc>
        <w:tc>
          <w:tcPr>
            <w:tcW w:w="3122" w:type="dxa"/>
            <w:tcBorders>
              <w:top w:val="nil"/>
              <w:left w:val="nil"/>
              <w:bottom w:val="single" w:sz="8" w:space="0" w:color="auto"/>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despensas y baños para damas y varones</w:t>
            </w:r>
          </w:p>
        </w:tc>
        <w:tc>
          <w:tcPr>
            <w:tcW w:w="1415" w:type="dxa"/>
            <w:tcBorders>
              <w:top w:val="nil"/>
              <w:left w:val="nil"/>
              <w:bottom w:val="single" w:sz="8" w:space="0" w:color="auto"/>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 </w:t>
            </w:r>
          </w:p>
        </w:tc>
        <w:tc>
          <w:tcPr>
            <w:tcW w:w="1110" w:type="dxa"/>
            <w:tcBorders>
              <w:top w:val="nil"/>
              <w:left w:val="nil"/>
              <w:bottom w:val="single" w:sz="8" w:space="0" w:color="auto"/>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 </w:t>
            </w:r>
          </w:p>
        </w:tc>
        <w:tc>
          <w:tcPr>
            <w:tcW w:w="1512" w:type="dxa"/>
            <w:tcBorders>
              <w:top w:val="nil"/>
              <w:left w:val="nil"/>
              <w:bottom w:val="single" w:sz="8" w:space="0" w:color="auto"/>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 </w:t>
            </w:r>
          </w:p>
        </w:tc>
        <w:tc>
          <w:tcPr>
            <w:tcW w:w="1336" w:type="dxa"/>
            <w:tcBorders>
              <w:top w:val="nil"/>
              <w:left w:val="nil"/>
              <w:bottom w:val="single" w:sz="8" w:space="0" w:color="auto"/>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 </w:t>
            </w:r>
          </w:p>
        </w:tc>
        <w:tc>
          <w:tcPr>
            <w:tcW w:w="1615" w:type="dxa"/>
            <w:tcBorders>
              <w:top w:val="nil"/>
              <w:left w:val="nil"/>
              <w:bottom w:val="single" w:sz="8" w:space="0" w:color="auto"/>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 </w:t>
            </w:r>
          </w:p>
        </w:tc>
      </w:tr>
      <w:tr w:rsidR="00A23AB1" w:rsidRPr="00D304B2">
        <w:trPr>
          <w:trHeight w:val="406"/>
        </w:trPr>
        <w:tc>
          <w:tcPr>
            <w:tcW w:w="2211" w:type="dxa"/>
            <w:tcBorders>
              <w:top w:val="nil"/>
              <w:left w:val="single" w:sz="8" w:space="0" w:color="auto"/>
              <w:bottom w:val="nil"/>
              <w:right w:val="single" w:sz="8" w:space="0" w:color="auto"/>
            </w:tcBorders>
            <w:shd w:val="clear" w:color="auto" w:fill="CC99FF"/>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 </w:t>
            </w:r>
          </w:p>
        </w:tc>
        <w:tc>
          <w:tcPr>
            <w:tcW w:w="1999" w:type="dxa"/>
            <w:tcBorders>
              <w:top w:val="nil"/>
              <w:left w:val="nil"/>
              <w:bottom w:val="nil"/>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Salón Multiusos</w:t>
            </w:r>
          </w:p>
        </w:tc>
        <w:tc>
          <w:tcPr>
            <w:tcW w:w="3122" w:type="dxa"/>
            <w:tcBorders>
              <w:top w:val="single" w:sz="8" w:space="0" w:color="auto"/>
              <w:left w:val="nil"/>
              <w:bottom w:val="nil"/>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Sala para 200 personas, 2 vestuarios, un baño, y una sala para sonido</w:t>
            </w:r>
          </w:p>
        </w:tc>
        <w:tc>
          <w:tcPr>
            <w:tcW w:w="1415" w:type="dxa"/>
            <w:tcBorders>
              <w:top w:val="nil"/>
              <w:left w:val="nil"/>
              <w:bottom w:val="nil"/>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145 Mts.</w:t>
            </w:r>
            <w:r w:rsidRPr="00D304B2">
              <w:rPr>
                <w:rFonts w:ascii="Arial" w:hAnsi="Arial"/>
                <w:color w:val="000000" w:themeColor="text1"/>
                <w:szCs w:val="18"/>
                <w:lang w:eastAsia="es-ES_tradnl"/>
              </w:rPr>
              <w:t>2</w:t>
            </w:r>
          </w:p>
        </w:tc>
        <w:tc>
          <w:tcPr>
            <w:tcW w:w="1110" w:type="dxa"/>
            <w:tcBorders>
              <w:top w:val="nil"/>
              <w:left w:val="nil"/>
              <w:bottom w:val="nil"/>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1</w:t>
            </w:r>
          </w:p>
        </w:tc>
        <w:tc>
          <w:tcPr>
            <w:tcW w:w="1512" w:type="dxa"/>
            <w:tcBorders>
              <w:top w:val="nil"/>
              <w:left w:val="nil"/>
              <w:bottom w:val="nil"/>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28.000,00</w:t>
            </w:r>
          </w:p>
        </w:tc>
        <w:tc>
          <w:tcPr>
            <w:tcW w:w="1336" w:type="dxa"/>
            <w:tcBorders>
              <w:top w:val="nil"/>
              <w:left w:val="nil"/>
              <w:bottom w:val="nil"/>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28.000,00</w:t>
            </w:r>
          </w:p>
        </w:tc>
        <w:tc>
          <w:tcPr>
            <w:tcW w:w="1615" w:type="dxa"/>
            <w:tcBorders>
              <w:top w:val="nil"/>
              <w:left w:val="nil"/>
              <w:bottom w:val="nil"/>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10%</w:t>
            </w:r>
          </w:p>
        </w:tc>
      </w:tr>
      <w:tr w:rsidR="00A23AB1" w:rsidRPr="00D304B2">
        <w:trPr>
          <w:trHeight w:val="520"/>
        </w:trPr>
        <w:tc>
          <w:tcPr>
            <w:tcW w:w="2211" w:type="dxa"/>
            <w:tcBorders>
              <w:top w:val="nil"/>
              <w:left w:val="single" w:sz="8" w:space="0" w:color="auto"/>
              <w:bottom w:val="single" w:sz="8" w:space="0" w:color="auto"/>
              <w:right w:val="single" w:sz="8" w:space="0" w:color="auto"/>
            </w:tcBorders>
            <w:shd w:val="clear" w:color="auto" w:fill="CC99FF"/>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 </w:t>
            </w:r>
          </w:p>
        </w:tc>
        <w:tc>
          <w:tcPr>
            <w:tcW w:w="1999" w:type="dxa"/>
            <w:tcBorders>
              <w:top w:val="nil"/>
              <w:left w:val="nil"/>
              <w:bottom w:val="nil"/>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Área Administrativa</w:t>
            </w:r>
          </w:p>
        </w:tc>
        <w:tc>
          <w:tcPr>
            <w:tcW w:w="3122" w:type="dxa"/>
            <w:tcBorders>
              <w:top w:val="nil"/>
              <w:left w:val="nil"/>
              <w:bottom w:val="nil"/>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4 oficinas, una sala de reuniones, 2 baños y 2 amplios depósitos</w:t>
            </w:r>
          </w:p>
        </w:tc>
        <w:tc>
          <w:tcPr>
            <w:tcW w:w="1415" w:type="dxa"/>
            <w:tcBorders>
              <w:top w:val="nil"/>
              <w:left w:val="nil"/>
              <w:bottom w:val="nil"/>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180 Mts.</w:t>
            </w:r>
            <w:r w:rsidRPr="00D304B2">
              <w:rPr>
                <w:rFonts w:ascii="Arial" w:hAnsi="Arial"/>
                <w:color w:val="000000" w:themeColor="text1"/>
                <w:szCs w:val="18"/>
                <w:lang w:eastAsia="es-ES_tradnl"/>
              </w:rPr>
              <w:t>2</w:t>
            </w:r>
          </w:p>
        </w:tc>
        <w:tc>
          <w:tcPr>
            <w:tcW w:w="1110" w:type="dxa"/>
            <w:tcBorders>
              <w:top w:val="nil"/>
              <w:left w:val="nil"/>
              <w:bottom w:val="nil"/>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1</w:t>
            </w:r>
          </w:p>
        </w:tc>
        <w:tc>
          <w:tcPr>
            <w:tcW w:w="1512" w:type="dxa"/>
            <w:tcBorders>
              <w:top w:val="nil"/>
              <w:left w:val="nil"/>
              <w:bottom w:val="nil"/>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35.000,00</w:t>
            </w:r>
          </w:p>
        </w:tc>
        <w:tc>
          <w:tcPr>
            <w:tcW w:w="1336" w:type="dxa"/>
            <w:tcBorders>
              <w:top w:val="nil"/>
              <w:left w:val="nil"/>
              <w:bottom w:val="nil"/>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35.000,00</w:t>
            </w:r>
          </w:p>
        </w:tc>
        <w:tc>
          <w:tcPr>
            <w:tcW w:w="1615" w:type="dxa"/>
            <w:tcBorders>
              <w:top w:val="nil"/>
              <w:left w:val="nil"/>
              <w:bottom w:val="nil"/>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10%</w:t>
            </w:r>
          </w:p>
        </w:tc>
      </w:tr>
      <w:tr w:rsidR="00A23AB1" w:rsidRPr="00D304B2">
        <w:trPr>
          <w:trHeight w:val="540"/>
        </w:trPr>
        <w:tc>
          <w:tcPr>
            <w:tcW w:w="2211" w:type="dxa"/>
            <w:tcBorders>
              <w:top w:val="single" w:sz="8" w:space="0" w:color="auto"/>
              <w:left w:val="single" w:sz="8" w:space="0" w:color="auto"/>
              <w:bottom w:val="nil"/>
              <w:right w:val="single" w:sz="8" w:space="0" w:color="auto"/>
            </w:tcBorders>
            <w:shd w:val="clear" w:color="auto" w:fill="CC99FF"/>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Área Administrativa y de salud</w:t>
            </w:r>
          </w:p>
        </w:tc>
        <w:tc>
          <w:tcPr>
            <w:tcW w:w="1999" w:type="dxa"/>
            <w:tcBorders>
              <w:top w:val="nil"/>
              <w:left w:val="nil"/>
              <w:bottom w:val="nil"/>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p>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Area Salud</w:t>
            </w:r>
          </w:p>
        </w:tc>
        <w:tc>
          <w:tcPr>
            <w:tcW w:w="3122" w:type="dxa"/>
            <w:tcBorders>
              <w:top w:val="nil"/>
              <w:left w:val="nil"/>
              <w:bottom w:val="nil"/>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Cuenta con 3 consultorios, una enfermería y una pequeña farmacia</w:t>
            </w:r>
          </w:p>
        </w:tc>
        <w:tc>
          <w:tcPr>
            <w:tcW w:w="1415" w:type="dxa"/>
            <w:tcBorders>
              <w:top w:val="nil"/>
              <w:left w:val="nil"/>
              <w:bottom w:val="nil"/>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130 Mts.</w:t>
            </w:r>
            <w:r w:rsidRPr="00D304B2">
              <w:rPr>
                <w:rFonts w:ascii="Arial" w:hAnsi="Arial"/>
                <w:color w:val="000000" w:themeColor="text1"/>
                <w:szCs w:val="18"/>
                <w:lang w:eastAsia="es-ES_tradnl"/>
              </w:rPr>
              <w:t>2</w:t>
            </w:r>
          </w:p>
        </w:tc>
        <w:tc>
          <w:tcPr>
            <w:tcW w:w="1110" w:type="dxa"/>
            <w:tcBorders>
              <w:top w:val="nil"/>
              <w:left w:val="nil"/>
              <w:bottom w:val="nil"/>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1</w:t>
            </w:r>
          </w:p>
        </w:tc>
        <w:tc>
          <w:tcPr>
            <w:tcW w:w="1512" w:type="dxa"/>
            <w:tcBorders>
              <w:top w:val="nil"/>
              <w:left w:val="nil"/>
              <w:bottom w:val="nil"/>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25.277,00</w:t>
            </w:r>
          </w:p>
        </w:tc>
        <w:tc>
          <w:tcPr>
            <w:tcW w:w="1336" w:type="dxa"/>
            <w:tcBorders>
              <w:top w:val="nil"/>
              <w:left w:val="nil"/>
              <w:bottom w:val="nil"/>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25.277,00</w:t>
            </w:r>
          </w:p>
        </w:tc>
        <w:tc>
          <w:tcPr>
            <w:tcW w:w="1615" w:type="dxa"/>
            <w:tcBorders>
              <w:top w:val="nil"/>
              <w:left w:val="nil"/>
              <w:bottom w:val="nil"/>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10%</w:t>
            </w:r>
          </w:p>
        </w:tc>
      </w:tr>
      <w:tr w:rsidR="00A23AB1" w:rsidRPr="00D304B2">
        <w:trPr>
          <w:trHeight w:val="520"/>
        </w:trPr>
        <w:tc>
          <w:tcPr>
            <w:tcW w:w="2211" w:type="dxa"/>
            <w:tcBorders>
              <w:top w:val="nil"/>
              <w:left w:val="single" w:sz="8" w:space="0" w:color="auto"/>
              <w:bottom w:val="single" w:sz="8" w:space="0" w:color="auto"/>
              <w:right w:val="single" w:sz="8" w:space="0" w:color="auto"/>
            </w:tcBorders>
            <w:shd w:val="clear" w:color="auto" w:fill="CC99FF"/>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 xml:space="preserve"> </w:t>
            </w:r>
          </w:p>
        </w:tc>
        <w:tc>
          <w:tcPr>
            <w:tcW w:w="1999" w:type="dxa"/>
            <w:tcBorders>
              <w:top w:val="nil"/>
              <w:left w:val="nil"/>
              <w:bottom w:val="nil"/>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Área Deportiva</w:t>
            </w:r>
          </w:p>
        </w:tc>
        <w:tc>
          <w:tcPr>
            <w:tcW w:w="3122" w:type="dxa"/>
            <w:tcBorders>
              <w:top w:val="nil"/>
              <w:left w:val="nil"/>
              <w:bottom w:val="nil"/>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1 cancha techada para Volley ball,         basket ball</w:t>
            </w:r>
          </w:p>
        </w:tc>
        <w:tc>
          <w:tcPr>
            <w:tcW w:w="1415" w:type="dxa"/>
            <w:tcBorders>
              <w:top w:val="nil"/>
              <w:left w:val="nil"/>
              <w:bottom w:val="nil"/>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100 Mts.</w:t>
            </w:r>
            <w:r w:rsidRPr="00D304B2">
              <w:rPr>
                <w:rFonts w:ascii="Arial" w:hAnsi="Arial"/>
                <w:color w:val="000000" w:themeColor="text1"/>
                <w:szCs w:val="18"/>
                <w:lang w:eastAsia="es-ES_tradnl"/>
              </w:rPr>
              <w:t>2</w:t>
            </w:r>
          </w:p>
        </w:tc>
        <w:tc>
          <w:tcPr>
            <w:tcW w:w="1110" w:type="dxa"/>
            <w:tcBorders>
              <w:top w:val="nil"/>
              <w:left w:val="nil"/>
              <w:bottom w:val="nil"/>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1</w:t>
            </w:r>
          </w:p>
        </w:tc>
        <w:tc>
          <w:tcPr>
            <w:tcW w:w="1512" w:type="dxa"/>
            <w:tcBorders>
              <w:top w:val="nil"/>
              <w:left w:val="nil"/>
              <w:bottom w:val="nil"/>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19.400,00</w:t>
            </w:r>
          </w:p>
        </w:tc>
        <w:tc>
          <w:tcPr>
            <w:tcW w:w="1336" w:type="dxa"/>
            <w:tcBorders>
              <w:top w:val="nil"/>
              <w:left w:val="nil"/>
              <w:bottom w:val="nil"/>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19.400,00</w:t>
            </w:r>
          </w:p>
        </w:tc>
        <w:tc>
          <w:tcPr>
            <w:tcW w:w="1615" w:type="dxa"/>
            <w:tcBorders>
              <w:top w:val="nil"/>
              <w:left w:val="nil"/>
              <w:bottom w:val="nil"/>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10%</w:t>
            </w:r>
          </w:p>
        </w:tc>
      </w:tr>
      <w:tr w:rsidR="00A23AB1" w:rsidRPr="00D304B2">
        <w:trPr>
          <w:trHeight w:val="280"/>
        </w:trPr>
        <w:tc>
          <w:tcPr>
            <w:tcW w:w="2211" w:type="dxa"/>
            <w:tcBorders>
              <w:top w:val="single" w:sz="8" w:space="0" w:color="auto"/>
              <w:left w:val="single" w:sz="8" w:space="0" w:color="auto"/>
              <w:bottom w:val="single" w:sz="8" w:space="0" w:color="auto"/>
              <w:right w:val="single" w:sz="8" w:space="0" w:color="auto"/>
            </w:tcBorders>
            <w:shd w:val="clear" w:color="auto" w:fill="CC99FF"/>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 </w:t>
            </w:r>
          </w:p>
        </w:tc>
        <w:tc>
          <w:tcPr>
            <w:tcW w:w="1999" w:type="dxa"/>
            <w:tcBorders>
              <w:top w:val="nil"/>
              <w:left w:val="nil"/>
              <w:bottom w:val="single" w:sz="8" w:space="0" w:color="auto"/>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 </w:t>
            </w:r>
          </w:p>
        </w:tc>
        <w:tc>
          <w:tcPr>
            <w:tcW w:w="3122" w:type="dxa"/>
            <w:tcBorders>
              <w:top w:val="nil"/>
              <w:left w:val="nil"/>
              <w:bottom w:val="single" w:sz="8" w:space="0" w:color="auto"/>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 </w:t>
            </w:r>
          </w:p>
        </w:tc>
        <w:tc>
          <w:tcPr>
            <w:tcW w:w="1415" w:type="dxa"/>
            <w:tcBorders>
              <w:top w:val="nil"/>
              <w:left w:val="nil"/>
              <w:bottom w:val="single" w:sz="8" w:space="0" w:color="auto"/>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 </w:t>
            </w:r>
          </w:p>
        </w:tc>
        <w:tc>
          <w:tcPr>
            <w:tcW w:w="1110" w:type="dxa"/>
            <w:tcBorders>
              <w:top w:val="nil"/>
              <w:left w:val="nil"/>
              <w:bottom w:val="single" w:sz="8" w:space="0" w:color="auto"/>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 </w:t>
            </w:r>
          </w:p>
        </w:tc>
        <w:tc>
          <w:tcPr>
            <w:tcW w:w="1512" w:type="dxa"/>
            <w:tcBorders>
              <w:top w:val="nil"/>
              <w:left w:val="nil"/>
              <w:bottom w:val="single" w:sz="8" w:space="0" w:color="auto"/>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 </w:t>
            </w:r>
          </w:p>
        </w:tc>
        <w:tc>
          <w:tcPr>
            <w:tcW w:w="1336" w:type="dxa"/>
            <w:tcBorders>
              <w:top w:val="nil"/>
              <w:left w:val="nil"/>
              <w:bottom w:val="single" w:sz="8" w:space="0" w:color="auto"/>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 </w:t>
            </w:r>
          </w:p>
        </w:tc>
        <w:tc>
          <w:tcPr>
            <w:tcW w:w="1615" w:type="dxa"/>
            <w:tcBorders>
              <w:top w:val="nil"/>
              <w:left w:val="nil"/>
              <w:bottom w:val="single" w:sz="8" w:space="0" w:color="auto"/>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 </w:t>
            </w:r>
          </w:p>
        </w:tc>
      </w:tr>
      <w:tr w:rsidR="00A23AB1" w:rsidRPr="00D304B2">
        <w:trPr>
          <w:trHeight w:val="520"/>
        </w:trPr>
        <w:tc>
          <w:tcPr>
            <w:tcW w:w="2211" w:type="dxa"/>
            <w:tcBorders>
              <w:top w:val="single" w:sz="8" w:space="0" w:color="auto"/>
              <w:left w:val="single" w:sz="8" w:space="0" w:color="auto"/>
              <w:bottom w:val="nil"/>
              <w:right w:val="single" w:sz="8" w:space="0" w:color="auto"/>
            </w:tcBorders>
            <w:shd w:val="clear" w:color="auto" w:fill="CC99FF"/>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 xml:space="preserve"> </w:t>
            </w:r>
          </w:p>
        </w:tc>
        <w:tc>
          <w:tcPr>
            <w:tcW w:w="1999" w:type="dxa"/>
            <w:tcBorders>
              <w:top w:val="nil"/>
              <w:left w:val="nil"/>
              <w:bottom w:val="nil"/>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 xml:space="preserve">Área Verde </w:t>
            </w:r>
          </w:p>
        </w:tc>
        <w:tc>
          <w:tcPr>
            <w:tcW w:w="3122" w:type="dxa"/>
            <w:tcBorders>
              <w:top w:val="nil"/>
              <w:left w:val="nil"/>
              <w:bottom w:val="nil"/>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1 bosque de una hectárea, 4 parques.</w:t>
            </w:r>
          </w:p>
        </w:tc>
        <w:tc>
          <w:tcPr>
            <w:tcW w:w="1415" w:type="dxa"/>
            <w:tcBorders>
              <w:top w:val="nil"/>
              <w:left w:val="nil"/>
              <w:bottom w:val="nil"/>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1,300 Mts.</w:t>
            </w:r>
            <w:r w:rsidRPr="00D304B2">
              <w:rPr>
                <w:rFonts w:ascii="Arial" w:hAnsi="Arial"/>
                <w:color w:val="000000" w:themeColor="text1"/>
                <w:szCs w:val="18"/>
                <w:lang w:eastAsia="es-ES_tradnl"/>
              </w:rPr>
              <w:t>2</w:t>
            </w:r>
          </w:p>
        </w:tc>
        <w:tc>
          <w:tcPr>
            <w:tcW w:w="1110" w:type="dxa"/>
            <w:tcBorders>
              <w:top w:val="nil"/>
              <w:left w:val="nil"/>
              <w:bottom w:val="nil"/>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w:t>
            </w:r>
          </w:p>
        </w:tc>
        <w:tc>
          <w:tcPr>
            <w:tcW w:w="1512" w:type="dxa"/>
            <w:tcBorders>
              <w:top w:val="nil"/>
              <w:left w:val="nil"/>
              <w:bottom w:val="nil"/>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w:t>
            </w:r>
          </w:p>
        </w:tc>
        <w:tc>
          <w:tcPr>
            <w:tcW w:w="1336" w:type="dxa"/>
            <w:tcBorders>
              <w:top w:val="nil"/>
              <w:left w:val="nil"/>
              <w:bottom w:val="nil"/>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w:t>
            </w:r>
          </w:p>
        </w:tc>
        <w:tc>
          <w:tcPr>
            <w:tcW w:w="1615" w:type="dxa"/>
            <w:tcBorders>
              <w:top w:val="nil"/>
              <w:left w:val="nil"/>
              <w:bottom w:val="nil"/>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w:t>
            </w:r>
          </w:p>
        </w:tc>
      </w:tr>
      <w:tr w:rsidR="00A23AB1" w:rsidRPr="00D304B2">
        <w:trPr>
          <w:trHeight w:val="540"/>
        </w:trPr>
        <w:tc>
          <w:tcPr>
            <w:tcW w:w="2211" w:type="dxa"/>
            <w:tcBorders>
              <w:top w:val="nil"/>
              <w:left w:val="single" w:sz="8" w:space="0" w:color="auto"/>
              <w:bottom w:val="nil"/>
              <w:right w:val="single" w:sz="8" w:space="0" w:color="auto"/>
            </w:tcBorders>
            <w:shd w:val="clear" w:color="auto" w:fill="CC99FF"/>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Área Deportiva y recreativa</w:t>
            </w:r>
          </w:p>
        </w:tc>
        <w:tc>
          <w:tcPr>
            <w:tcW w:w="1999" w:type="dxa"/>
            <w:tcBorders>
              <w:top w:val="nil"/>
              <w:left w:val="nil"/>
              <w:bottom w:val="single" w:sz="8" w:space="0" w:color="auto"/>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 </w:t>
            </w:r>
          </w:p>
        </w:tc>
        <w:tc>
          <w:tcPr>
            <w:tcW w:w="3122" w:type="dxa"/>
            <w:tcBorders>
              <w:top w:val="nil"/>
              <w:left w:val="nil"/>
              <w:bottom w:val="single" w:sz="8" w:space="0" w:color="auto"/>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 </w:t>
            </w:r>
          </w:p>
        </w:tc>
        <w:tc>
          <w:tcPr>
            <w:tcW w:w="1415" w:type="dxa"/>
            <w:tcBorders>
              <w:top w:val="nil"/>
              <w:left w:val="nil"/>
              <w:bottom w:val="single" w:sz="8" w:space="0" w:color="auto"/>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 </w:t>
            </w:r>
          </w:p>
        </w:tc>
        <w:tc>
          <w:tcPr>
            <w:tcW w:w="1110" w:type="dxa"/>
            <w:tcBorders>
              <w:top w:val="nil"/>
              <w:left w:val="nil"/>
              <w:bottom w:val="single" w:sz="8" w:space="0" w:color="auto"/>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 </w:t>
            </w:r>
          </w:p>
        </w:tc>
        <w:tc>
          <w:tcPr>
            <w:tcW w:w="1512" w:type="dxa"/>
            <w:tcBorders>
              <w:top w:val="nil"/>
              <w:left w:val="nil"/>
              <w:bottom w:val="single" w:sz="8" w:space="0" w:color="auto"/>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 </w:t>
            </w:r>
          </w:p>
        </w:tc>
        <w:tc>
          <w:tcPr>
            <w:tcW w:w="1336" w:type="dxa"/>
            <w:tcBorders>
              <w:top w:val="nil"/>
              <w:left w:val="nil"/>
              <w:bottom w:val="single" w:sz="8" w:space="0" w:color="auto"/>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 </w:t>
            </w:r>
          </w:p>
        </w:tc>
        <w:tc>
          <w:tcPr>
            <w:tcW w:w="1615" w:type="dxa"/>
            <w:tcBorders>
              <w:top w:val="nil"/>
              <w:left w:val="nil"/>
              <w:bottom w:val="single" w:sz="8" w:space="0" w:color="auto"/>
              <w:right w:val="single" w:sz="8" w:space="0" w:color="auto"/>
            </w:tcBorders>
            <w:shd w:val="clear" w:color="auto" w:fill="D89AE8"/>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 </w:t>
            </w:r>
          </w:p>
        </w:tc>
      </w:tr>
      <w:tr w:rsidR="00A23AB1" w:rsidRPr="00D304B2">
        <w:trPr>
          <w:trHeight w:val="455"/>
        </w:trPr>
        <w:tc>
          <w:tcPr>
            <w:tcW w:w="2211" w:type="dxa"/>
            <w:tcBorders>
              <w:top w:val="nil"/>
              <w:left w:val="single" w:sz="8" w:space="0" w:color="auto"/>
              <w:bottom w:val="single" w:sz="8" w:space="0" w:color="auto"/>
              <w:right w:val="single" w:sz="8" w:space="0" w:color="auto"/>
            </w:tcBorders>
            <w:shd w:val="clear" w:color="auto" w:fill="CC99FF"/>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 xml:space="preserve"> </w:t>
            </w:r>
          </w:p>
        </w:tc>
        <w:tc>
          <w:tcPr>
            <w:tcW w:w="1999" w:type="dxa"/>
            <w:tcBorders>
              <w:top w:val="nil"/>
              <w:left w:val="nil"/>
              <w:bottom w:val="nil"/>
              <w:right w:val="nil"/>
            </w:tcBorders>
            <w:shd w:val="clear" w:color="auto" w:fill="auto"/>
            <w:vAlign w:val="bottom"/>
          </w:tcPr>
          <w:p w:rsidR="00A23AB1" w:rsidRPr="00D304B2" w:rsidRDefault="00A23AB1" w:rsidP="00D304B2">
            <w:pPr>
              <w:jc w:val="both"/>
              <w:rPr>
                <w:rFonts w:ascii="Arial" w:hAnsi="Arial"/>
                <w:color w:val="000000" w:themeColor="text1"/>
                <w:szCs w:val="22"/>
                <w:lang w:eastAsia="es-ES_tradnl"/>
              </w:rPr>
            </w:pPr>
          </w:p>
        </w:tc>
        <w:tc>
          <w:tcPr>
            <w:tcW w:w="3122" w:type="dxa"/>
            <w:tcBorders>
              <w:top w:val="nil"/>
              <w:left w:val="nil"/>
              <w:bottom w:val="nil"/>
              <w:right w:val="nil"/>
            </w:tcBorders>
            <w:shd w:val="clear" w:color="auto" w:fill="auto"/>
            <w:vAlign w:val="bottom"/>
          </w:tcPr>
          <w:p w:rsidR="00A23AB1" w:rsidRPr="00D304B2" w:rsidRDefault="00A23AB1" w:rsidP="00D304B2">
            <w:pPr>
              <w:jc w:val="both"/>
              <w:rPr>
                <w:rFonts w:ascii="Arial" w:hAnsi="Arial"/>
                <w:color w:val="000000" w:themeColor="text1"/>
                <w:szCs w:val="22"/>
                <w:lang w:eastAsia="es-ES_tradnl"/>
              </w:rPr>
            </w:pPr>
          </w:p>
        </w:tc>
        <w:tc>
          <w:tcPr>
            <w:tcW w:w="1415" w:type="dxa"/>
            <w:tcBorders>
              <w:top w:val="nil"/>
              <w:left w:val="nil"/>
              <w:bottom w:val="nil"/>
              <w:right w:val="nil"/>
            </w:tcBorders>
            <w:shd w:val="clear" w:color="auto" w:fill="auto"/>
            <w:vAlign w:val="bottom"/>
          </w:tcPr>
          <w:p w:rsidR="00A23AB1" w:rsidRPr="00D304B2" w:rsidRDefault="00A23AB1" w:rsidP="00D304B2">
            <w:pPr>
              <w:jc w:val="both"/>
              <w:rPr>
                <w:rFonts w:ascii="Arial" w:hAnsi="Arial"/>
                <w:color w:val="000000" w:themeColor="text1"/>
                <w:szCs w:val="22"/>
                <w:lang w:eastAsia="es-ES_tradnl"/>
              </w:rPr>
            </w:pPr>
          </w:p>
        </w:tc>
        <w:tc>
          <w:tcPr>
            <w:tcW w:w="1110" w:type="dxa"/>
            <w:tcBorders>
              <w:top w:val="nil"/>
              <w:left w:val="nil"/>
              <w:bottom w:val="nil"/>
              <w:right w:val="nil"/>
            </w:tcBorders>
            <w:shd w:val="clear" w:color="auto" w:fill="auto"/>
            <w:vAlign w:val="bottom"/>
          </w:tcPr>
          <w:p w:rsidR="00A23AB1" w:rsidRPr="00D304B2" w:rsidRDefault="00A23AB1" w:rsidP="00D304B2">
            <w:pPr>
              <w:jc w:val="both"/>
              <w:rPr>
                <w:rFonts w:ascii="Arial" w:hAnsi="Arial"/>
                <w:color w:val="000000" w:themeColor="text1"/>
                <w:szCs w:val="22"/>
                <w:lang w:eastAsia="es-ES_tradnl"/>
              </w:rPr>
            </w:pPr>
          </w:p>
        </w:tc>
        <w:tc>
          <w:tcPr>
            <w:tcW w:w="1512" w:type="dxa"/>
            <w:tcBorders>
              <w:top w:val="nil"/>
              <w:left w:val="nil"/>
              <w:bottom w:val="nil"/>
              <w:right w:val="nil"/>
            </w:tcBorders>
            <w:shd w:val="clear" w:color="auto" w:fill="auto"/>
            <w:vAlign w:val="bottom"/>
          </w:tcPr>
          <w:p w:rsidR="00A23AB1" w:rsidRPr="00D304B2" w:rsidRDefault="00A23AB1" w:rsidP="00D304B2">
            <w:pPr>
              <w:jc w:val="both"/>
              <w:rPr>
                <w:rFonts w:ascii="Arial" w:hAnsi="Arial"/>
                <w:color w:val="000000" w:themeColor="text1"/>
                <w:szCs w:val="22"/>
                <w:lang w:eastAsia="es-ES_tradnl"/>
              </w:rPr>
            </w:pPr>
          </w:p>
        </w:tc>
        <w:tc>
          <w:tcPr>
            <w:tcW w:w="1336" w:type="dxa"/>
            <w:tcBorders>
              <w:top w:val="single" w:sz="8" w:space="0" w:color="auto"/>
              <w:left w:val="single" w:sz="8" w:space="0" w:color="auto"/>
              <w:bottom w:val="nil"/>
              <w:right w:val="single" w:sz="8" w:space="0" w:color="auto"/>
            </w:tcBorders>
            <w:shd w:val="clear" w:color="auto" w:fill="9D56C0"/>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 </w:t>
            </w:r>
          </w:p>
        </w:tc>
        <w:tc>
          <w:tcPr>
            <w:tcW w:w="1615" w:type="dxa"/>
            <w:tcBorders>
              <w:top w:val="single" w:sz="8" w:space="0" w:color="auto"/>
              <w:left w:val="nil"/>
              <w:bottom w:val="nil"/>
              <w:right w:val="single" w:sz="8" w:space="0" w:color="auto"/>
            </w:tcBorders>
            <w:shd w:val="clear" w:color="auto" w:fill="9D56C0"/>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 </w:t>
            </w:r>
          </w:p>
        </w:tc>
      </w:tr>
      <w:tr w:rsidR="00A23AB1" w:rsidRPr="00D304B2">
        <w:trPr>
          <w:trHeight w:val="280"/>
        </w:trPr>
        <w:tc>
          <w:tcPr>
            <w:tcW w:w="2211" w:type="dxa"/>
            <w:tcBorders>
              <w:top w:val="single" w:sz="8" w:space="0" w:color="auto"/>
              <w:left w:val="single" w:sz="8" w:space="0" w:color="auto"/>
              <w:bottom w:val="single" w:sz="8" w:space="0" w:color="auto"/>
              <w:right w:val="single" w:sz="8" w:space="0" w:color="auto"/>
            </w:tcBorders>
            <w:shd w:val="clear" w:color="auto" w:fill="CC99FF"/>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 </w:t>
            </w:r>
          </w:p>
        </w:tc>
        <w:tc>
          <w:tcPr>
            <w:tcW w:w="1999" w:type="dxa"/>
            <w:tcBorders>
              <w:top w:val="nil"/>
              <w:left w:val="nil"/>
              <w:bottom w:val="single" w:sz="8" w:space="0" w:color="auto"/>
              <w:right w:val="nil"/>
            </w:tcBorders>
            <w:shd w:val="clear" w:color="auto" w:fill="auto"/>
            <w:vAlign w:val="bottom"/>
          </w:tcPr>
          <w:p w:rsidR="00A23AB1" w:rsidRPr="00D304B2" w:rsidRDefault="00A23AB1" w:rsidP="00D304B2">
            <w:pPr>
              <w:jc w:val="both"/>
              <w:rPr>
                <w:rFonts w:ascii="Arial" w:hAnsi="Arial"/>
                <w:color w:val="000000" w:themeColor="text1"/>
                <w:szCs w:val="22"/>
                <w:lang w:eastAsia="es-ES_tradnl"/>
              </w:rPr>
            </w:pPr>
          </w:p>
        </w:tc>
        <w:tc>
          <w:tcPr>
            <w:tcW w:w="3122" w:type="dxa"/>
            <w:tcBorders>
              <w:top w:val="nil"/>
              <w:left w:val="nil"/>
              <w:bottom w:val="single" w:sz="8" w:space="0" w:color="auto"/>
              <w:right w:val="nil"/>
            </w:tcBorders>
            <w:shd w:val="clear" w:color="auto" w:fill="auto"/>
            <w:vAlign w:val="bottom"/>
          </w:tcPr>
          <w:p w:rsidR="00A23AB1" w:rsidRPr="00D304B2" w:rsidRDefault="00A23AB1" w:rsidP="00D304B2">
            <w:pPr>
              <w:jc w:val="both"/>
              <w:rPr>
                <w:rFonts w:ascii="Arial" w:hAnsi="Arial"/>
                <w:color w:val="000000" w:themeColor="text1"/>
                <w:szCs w:val="22"/>
                <w:lang w:eastAsia="es-ES_tradnl"/>
              </w:rPr>
            </w:pPr>
          </w:p>
        </w:tc>
        <w:tc>
          <w:tcPr>
            <w:tcW w:w="1415" w:type="dxa"/>
            <w:tcBorders>
              <w:top w:val="nil"/>
              <w:left w:val="nil"/>
              <w:bottom w:val="single" w:sz="8" w:space="0" w:color="auto"/>
              <w:right w:val="nil"/>
            </w:tcBorders>
            <w:shd w:val="clear" w:color="auto" w:fill="auto"/>
            <w:vAlign w:val="bottom"/>
          </w:tcPr>
          <w:p w:rsidR="00A23AB1" w:rsidRPr="00D304B2" w:rsidRDefault="00A23AB1" w:rsidP="00D304B2">
            <w:pPr>
              <w:jc w:val="both"/>
              <w:rPr>
                <w:rFonts w:ascii="Arial" w:hAnsi="Arial"/>
                <w:color w:val="000000" w:themeColor="text1"/>
                <w:szCs w:val="22"/>
                <w:lang w:eastAsia="es-ES_tradnl"/>
              </w:rPr>
            </w:pPr>
          </w:p>
        </w:tc>
        <w:tc>
          <w:tcPr>
            <w:tcW w:w="1110" w:type="dxa"/>
            <w:tcBorders>
              <w:top w:val="nil"/>
              <w:left w:val="nil"/>
              <w:bottom w:val="single" w:sz="8" w:space="0" w:color="auto"/>
              <w:right w:val="nil"/>
            </w:tcBorders>
            <w:shd w:val="clear" w:color="auto" w:fill="auto"/>
            <w:vAlign w:val="bottom"/>
          </w:tcPr>
          <w:p w:rsidR="00A23AB1" w:rsidRPr="00D304B2" w:rsidRDefault="00A23AB1" w:rsidP="00D304B2">
            <w:pPr>
              <w:jc w:val="both"/>
              <w:rPr>
                <w:rFonts w:ascii="Arial" w:hAnsi="Arial"/>
                <w:color w:val="000000" w:themeColor="text1"/>
                <w:szCs w:val="22"/>
                <w:lang w:eastAsia="es-ES_tradnl"/>
              </w:rPr>
            </w:pPr>
          </w:p>
        </w:tc>
        <w:tc>
          <w:tcPr>
            <w:tcW w:w="1512" w:type="dxa"/>
            <w:tcBorders>
              <w:top w:val="nil"/>
              <w:left w:val="nil"/>
              <w:bottom w:val="single" w:sz="8" w:space="0" w:color="auto"/>
              <w:right w:val="nil"/>
            </w:tcBorders>
            <w:shd w:val="clear" w:color="auto" w:fill="auto"/>
            <w:vAlign w:val="bottom"/>
          </w:tcPr>
          <w:p w:rsidR="00A23AB1" w:rsidRPr="00D304B2" w:rsidRDefault="00A23AB1" w:rsidP="00D304B2">
            <w:pPr>
              <w:jc w:val="both"/>
              <w:rPr>
                <w:rFonts w:ascii="Arial" w:hAnsi="Arial"/>
                <w:b/>
                <w:bCs/>
                <w:color w:val="000000" w:themeColor="text1"/>
                <w:szCs w:val="36"/>
                <w:lang w:eastAsia="es-ES_tradnl"/>
              </w:rPr>
            </w:pPr>
            <w:r w:rsidRPr="00D304B2">
              <w:rPr>
                <w:rFonts w:ascii="Arial" w:hAnsi="Arial"/>
                <w:b/>
                <w:bCs/>
                <w:color w:val="000000" w:themeColor="text1"/>
                <w:szCs w:val="36"/>
                <w:lang w:eastAsia="es-ES_tradnl"/>
              </w:rPr>
              <w:t xml:space="preserve">TOTAL   </w:t>
            </w:r>
          </w:p>
        </w:tc>
        <w:tc>
          <w:tcPr>
            <w:tcW w:w="1336" w:type="dxa"/>
            <w:tcBorders>
              <w:top w:val="nil"/>
              <w:left w:val="single" w:sz="8" w:space="0" w:color="auto"/>
              <w:bottom w:val="single" w:sz="8" w:space="0" w:color="auto"/>
              <w:right w:val="single" w:sz="8" w:space="0" w:color="auto"/>
            </w:tcBorders>
            <w:shd w:val="clear" w:color="auto" w:fill="9D56C0"/>
            <w:vAlign w:val="bottom"/>
          </w:tcPr>
          <w:p w:rsidR="00A23AB1" w:rsidRPr="00D304B2" w:rsidRDefault="00A23AB1" w:rsidP="00D304B2">
            <w:pPr>
              <w:jc w:val="both"/>
              <w:rPr>
                <w:rFonts w:ascii="Arial" w:hAnsi="Arial"/>
                <w:b/>
                <w:bCs/>
                <w:color w:val="000000" w:themeColor="text1"/>
                <w:lang w:eastAsia="es-ES_tradnl"/>
              </w:rPr>
            </w:pPr>
            <w:r w:rsidRPr="00D304B2">
              <w:rPr>
                <w:rFonts w:ascii="Arial" w:hAnsi="Arial"/>
                <w:b/>
                <w:bCs/>
                <w:color w:val="000000" w:themeColor="text1"/>
                <w:lang w:eastAsia="es-ES_tradnl"/>
              </w:rPr>
              <w:t>360.177,00</w:t>
            </w:r>
          </w:p>
        </w:tc>
        <w:tc>
          <w:tcPr>
            <w:tcW w:w="1615" w:type="dxa"/>
            <w:tcBorders>
              <w:top w:val="nil"/>
              <w:left w:val="nil"/>
              <w:bottom w:val="single" w:sz="8" w:space="0" w:color="auto"/>
              <w:right w:val="single" w:sz="8" w:space="0" w:color="auto"/>
            </w:tcBorders>
            <w:shd w:val="clear" w:color="auto" w:fill="9D56C0"/>
            <w:vAlign w:val="bottom"/>
          </w:tcPr>
          <w:p w:rsidR="00A23AB1" w:rsidRPr="00D304B2" w:rsidRDefault="00A23AB1" w:rsidP="00D304B2">
            <w:pPr>
              <w:jc w:val="both"/>
              <w:rPr>
                <w:rFonts w:ascii="Arial" w:hAnsi="Arial"/>
                <w:color w:val="000000" w:themeColor="text1"/>
                <w:szCs w:val="22"/>
                <w:lang w:eastAsia="es-ES_tradnl"/>
              </w:rPr>
            </w:pPr>
            <w:r w:rsidRPr="00D304B2">
              <w:rPr>
                <w:rFonts w:ascii="Arial" w:hAnsi="Arial"/>
                <w:color w:val="000000" w:themeColor="text1"/>
                <w:szCs w:val="22"/>
                <w:lang w:eastAsia="es-ES_tradnl"/>
              </w:rPr>
              <w:t>10%</w:t>
            </w:r>
          </w:p>
        </w:tc>
      </w:tr>
    </w:tbl>
    <w:p w:rsidR="00A23AB1" w:rsidRPr="00D304B2" w:rsidRDefault="00A23AB1" w:rsidP="00D304B2">
      <w:pPr>
        <w:pStyle w:val="Prrafodelista"/>
        <w:numPr>
          <w:ilvl w:val="0"/>
          <w:numId w:val="3"/>
        </w:numPr>
        <w:jc w:val="both"/>
        <w:rPr>
          <w:rFonts w:ascii="Arial" w:hAnsi="Arial"/>
          <w:color w:val="000000" w:themeColor="text1"/>
        </w:rPr>
      </w:pPr>
    </w:p>
    <w:p w:rsidR="00A23AB1" w:rsidRPr="00D304B2" w:rsidRDefault="00A23AB1" w:rsidP="00D304B2">
      <w:pPr>
        <w:jc w:val="both"/>
        <w:rPr>
          <w:rFonts w:ascii="Arial" w:hAnsi="Arial"/>
          <w:color w:val="000000" w:themeColor="text1"/>
        </w:rPr>
      </w:pPr>
      <w:r w:rsidRPr="00D304B2">
        <w:rPr>
          <w:rFonts w:ascii="Arial" w:hAnsi="Arial"/>
          <w:color w:val="000000" w:themeColor="text1"/>
        </w:rPr>
        <w:t>El presupuesto total está sujeto a modificaciones derivadas del financiador. Ya que la construcción es modular, para ajustarnos a un menor presupuesto, el módulo funcional puede ser modificado y reducido solo al área de estudio y biblioteca, para posteriormente ser completado con fondos propios o financiación externa, o dejar para una fase posterior la construcción del área deportiva.</w:t>
      </w:r>
    </w:p>
    <w:p w:rsidR="00A23AB1" w:rsidRPr="00D304B2" w:rsidRDefault="00A23AB1" w:rsidP="00D304B2">
      <w:pPr>
        <w:pStyle w:val="Prrafodelista"/>
        <w:numPr>
          <w:ilvl w:val="0"/>
          <w:numId w:val="3"/>
        </w:numPr>
        <w:jc w:val="both"/>
        <w:rPr>
          <w:rFonts w:ascii="Arial" w:hAnsi="Arial" w:cs="Arial"/>
          <w:b/>
          <w:caps/>
          <w:color w:val="000000" w:themeColor="text1"/>
          <w:szCs w:val="28"/>
        </w:rPr>
      </w:pPr>
    </w:p>
    <w:p w:rsidR="00A23AB1" w:rsidRPr="00D304B2" w:rsidRDefault="00A23AB1" w:rsidP="00D304B2">
      <w:pPr>
        <w:jc w:val="both"/>
        <w:outlineLvl w:val="0"/>
        <w:rPr>
          <w:rFonts w:ascii="Arial" w:hAnsi="Arial" w:cs="Arial"/>
          <w:caps/>
          <w:color w:val="000000" w:themeColor="text1"/>
          <w:szCs w:val="28"/>
          <w:u w:val="single"/>
        </w:rPr>
      </w:pPr>
      <w:r w:rsidRPr="00D304B2">
        <w:rPr>
          <w:rFonts w:ascii="Arial" w:hAnsi="Arial" w:cs="Arial"/>
          <w:caps/>
          <w:color w:val="000000" w:themeColor="text1"/>
          <w:szCs w:val="28"/>
          <w:u w:val="single"/>
        </w:rPr>
        <w:t xml:space="preserve">Presupuesto general </w:t>
      </w:r>
    </w:p>
    <w:p w:rsidR="00A23AB1" w:rsidRPr="00D304B2" w:rsidRDefault="00A23AB1" w:rsidP="00D304B2">
      <w:pPr>
        <w:jc w:val="both"/>
        <w:outlineLvl w:val="0"/>
        <w:rPr>
          <w:rFonts w:ascii="Arial" w:hAnsi="Arial" w:cs="Arial"/>
          <w:caps/>
          <w:color w:val="000000" w:themeColor="text1"/>
          <w:szCs w:val="28"/>
          <w:u w:val="single"/>
        </w:rPr>
      </w:pPr>
      <w:r w:rsidRPr="00D304B2">
        <w:rPr>
          <w:rFonts w:ascii="Arial" w:hAnsi="Arial" w:cs="Arial"/>
          <w:b/>
          <w:caps/>
          <w:color w:val="000000" w:themeColor="text1"/>
        </w:rPr>
        <w:t xml:space="preserve">Módulo habitacional </w:t>
      </w:r>
      <w:r w:rsidRPr="00D304B2">
        <w:rPr>
          <w:rFonts w:ascii="Arial" w:hAnsi="Arial" w:cs="Arial"/>
          <w:color w:val="000000" w:themeColor="text1"/>
        </w:rPr>
        <w:t>(Expresado en Bolivianos) La Paz, Junio del 2011</w:t>
      </w:r>
    </w:p>
    <w:tbl>
      <w:tblPr>
        <w:tblpPr w:leftFromText="141" w:rightFromText="141" w:vertAnchor="text" w:horzAnchor="margin" w:tblpY="118"/>
        <w:tblW w:w="10507" w:type="dxa"/>
        <w:tblCellMar>
          <w:left w:w="70" w:type="dxa"/>
          <w:right w:w="70" w:type="dxa"/>
        </w:tblCellMar>
        <w:tblLook w:val="0000"/>
      </w:tblPr>
      <w:tblGrid>
        <w:gridCol w:w="726"/>
        <w:gridCol w:w="4623"/>
        <w:gridCol w:w="1090"/>
        <w:gridCol w:w="1167"/>
        <w:gridCol w:w="1305"/>
        <w:gridCol w:w="1596"/>
      </w:tblGrid>
      <w:tr w:rsidR="00A23AB1" w:rsidRPr="00D304B2">
        <w:trPr>
          <w:trHeight w:val="280"/>
        </w:trPr>
        <w:tc>
          <w:tcPr>
            <w:tcW w:w="728" w:type="dxa"/>
            <w:tcBorders>
              <w:top w:val="single" w:sz="8" w:space="0" w:color="auto"/>
              <w:left w:val="single" w:sz="8" w:space="0" w:color="auto"/>
              <w:bottom w:val="nil"/>
              <w:right w:val="nil"/>
            </w:tcBorders>
            <w:noWrap/>
            <w:vAlign w:val="bottom"/>
          </w:tcPr>
          <w:p w:rsidR="00A23AB1" w:rsidRPr="00D304B2" w:rsidRDefault="00A23AB1" w:rsidP="00D304B2">
            <w:pPr>
              <w:jc w:val="both"/>
              <w:rPr>
                <w:rFonts w:ascii="Arial" w:hAnsi="Arial"/>
                <w:b/>
                <w:bCs/>
                <w:color w:val="000000" w:themeColor="text1"/>
              </w:rPr>
            </w:pPr>
            <w:r w:rsidRPr="00D304B2">
              <w:rPr>
                <w:rFonts w:ascii="Arial" w:hAnsi="Arial"/>
                <w:b/>
                <w:bCs/>
                <w:color w:val="000000" w:themeColor="text1"/>
              </w:rPr>
              <w:t>Item</w:t>
            </w:r>
          </w:p>
        </w:tc>
        <w:tc>
          <w:tcPr>
            <w:tcW w:w="4674" w:type="dxa"/>
            <w:tcBorders>
              <w:top w:val="single" w:sz="8" w:space="0" w:color="auto"/>
              <w:left w:val="single" w:sz="8" w:space="0" w:color="auto"/>
              <w:bottom w:val="nil"/>
              <w:right w:val="single" w:sz="8" w:space="0" w:color="auto"/>
            </w:tcBorders>
            <w:noWrap/>
            <w:vAlign w:val="bottom"/>
          </w:tcPr>
          <w:p w:rsidR="00A23AB1" w:rsidRPr="00D304B2" w:rsidRDefault="00A23AB1" w:rsidP="00D304B2">
            <w:pPr>
              <w:jc w:val="both"/>
              <w:rPr>
                <w:rFonts w:ascii="Arial" w:hAnsi="Arial"/>
                <w:b/>
                <w:bCs/>
                <w:color w:val="000000" w:themeColor="text1"/>
              </w:rPr>
            </w:pPr>
            <w:r w:rsidRPr="00D304B2">
              <w:rPr>
                <w:rFonts w:ascii="Arial" w:hAnsi="Arial"/>
                <w:b/>
                <w:bCs/>
                <w:color w:val="000000" w:themeColor="text1"/>
              </w:rPr>
              <w:t>Descripción</w:t>
            </w:r>
          </w:p>
        </w:tc>
        <w:tc>
          <w:tcPr>
            <w:tcW w:w="1093" w:type="dxa"/>
            <w:tcBorders>
              <w:top w:val="single" w:sz="8" w:space="0" w:color="auto"/>
              <w:left w:val="nil"/>
              <w:bottom w:val="nil"/>
              <w:right w:val="single" w:sz="8" w:space="0" w:color="auto"/>
            </w:tcBorders>
            <w:noWrap/>
            <w:vAlign w:val="bottom"/>
          </w:tcPr>
          <w:p w:rsidR="00A23AB1" w:rsidRPr="00D304B2" w:rsidRDefault="00A23AB1" w:rsidP="00D304B2">
            <w:pPr>
              <w:jc w:val="both"/>
              <w:rPr>
                <w:rFonts w:ascii="Arial" w:hAnsi="Arial"/>
                <w:b/>
                <w:bCs/>
                <w:color w:val="000000" w:themeColor="text1"/>
              </w:rPr>
            </w:pPr>
            <w:r w:rsidRPr="00D304B2">
              <w:rPr>
                <w:rFonts w:ascii="Arial" w:hAnsi="Arial"/>
                <w:b/>
                <w:bCs/>
                <w:color w:val="000000" w:themeColor="text1"/>
              </w:rPr>
              <w:t>Unidad</w:t>
            </w:r>
          </w:p>
        </w:tc>
        <w:tc>
          <w:tcPr>
            <w:tcW w:w="1101" w:type="dxa"/>
            <w:tcBorders>
              <w:top w:val="single" w:sz="8" w:space="0" w:color="auto"/>
              <w:left w:val="nil"/>
              <w:bottom w:val="nil"/>
              <w:right w:val="single" w:sz="8" w:space="0" w:color="auto"/>
            </w:tcBorders>
            <w:noWrap/>
            <w:vAlign w:val="bottom"/>
          </w:tcPr>
          <w:p w:rsidR="00A23AB1" w:rsidRPr="00D304B2" w:rsidRDefault="00A23AB1" w:rsidP="00D304B2">
            <w:pPr>
              <w:jc w:val="both"/>
              <w:rPr>
                <w:rFonts w:ascii="Arial" w:hAnsi="Arial"/>
                <w:b/>
                <w:bCs/>
                <w:color w:val="000000" w:themeColor="text1"/>
              </w:rPr>
            </w:pPr>
            <w:r w:rsidRPr="00D304B2">
              <w:rPr>
                <w:rFonts w:ascii="Arial" w:hAnsi="Arial"/>
                <w:b/>
                <w:bCs/>
                <w:color w:val="000000" w:themeColor="text1"/>
              </w:rPr>
              <w:t>Cantidad</w:t>
            </w:r>
          </w:p>
        </w:tc>
        <w:tc>
          <w:tcPr>
            <w:tcW w:w="1310" w:type="dxa"/>
            <w:tcBorders>
              <w:top w:val="single" w:sz="8" w:space="0" w:color="auto"/>
              <w:left w:val="nil"/>
              <w:bottom w:val="nil"/>
              <w:right w:val="single" w:sz="8" w:space="0" w:color="auto"/>
            </w:tcBorders>
            <w:noWrap/>
            <w:vAlign w:val="bottom"/>
          </w:tcPr>
          <w:p w:rsidR="00A23AB1" w:rsidRPr="00D304B2" w:rsidRDefault="00A23AB1" w:rsidP="00D304B2">
            <w:pPr>
              <w:jc w:val="both"/>
              <w:rPr>
                <w:rFonts w:ascii="Arial" w:hAnsi="Arial"/>
                <w:b/>
                <w:bCs/>
                <w:color w:val="000000" w:themeColor="text1"/>
              </w:rPr>
            </w:pPr>
            <w:r w:rsidRPr="00D304B2">
              <w:rPr>
                <w:rFonts w:ascii="Arial" w:hAnsi="Arial"/>
                <w:b/>
                <w:bCs/>
                <w:color w:val="000000" w:themeColor="text1"/>
              </w:rPr>
              <w:t>Unitario</w:t>
            </w:r>
          </w:p>
        </w:tc>
        <w:tc>
          <w:tcPr>
            <w:tcW w:w="1601" w:type="dxa"/>
            <w:tcBorders>
              <w:top w:val="single" w:sz="8" w:space="0" w:color="auto"/>
              <w:left w:val="nil"/>
              <w:bottom w:val="nil"/>
              <w:right w:val="single" w:sz="8" w:space="0" w:color="auto"/>
            </w:tcBorders>
            <w:noWrap/>
            <w:vAlign w:val="bottom"/>
          </w:tcPr>
          <w:p w:rsidR="00A23AB1" w:rsidRPr="00D304B2" w:rsidRDefault="00A23AB1" w:rsidP="00D304B2">
            <w:pPr>
              <w:jc w:val="both"/>
              <w:rPr>
                <w:rFonts w:ascii="Arial" w:hAnsi="Arial"/>
                <w:b/>
                <w:bCs/>
                <w:color w:val="000000" w:themeColor="text1"/>
              </w:rPr>
            </w:pPr>
            <w:r w:rsidRPr="00D304B2">
              <w:rPr>
                <w:rFonts w:ascii="Arial" w:hAnsi="Arial"/>
                <w:b/>
                <w:bCs/>
                <w:color w:val="000000" w:themeColor="text1"/>
              </w:rPr>
              <w:t>Precio Total</w:t>
            </w:r>
          </w:p>
        </w:tc>
      </w:tr>
      <w:tr w:rsidR="00A23AB1" w:rsidRPr="00D304B2">
        <w:trPr>
          <w:trHeight w:val="294"/>
        </w:trPr>
        <w:tc>
          <w:tcPr>
            <w:tcW w:w="728" w:type="dxa"/>
            <w:tcBorders>
              <w:top w:val="nil"/>
              <w:left w:val="single" w:sz="8" w:space="0" w:color="auto"/>
              <w:bottom w:val="single" w:sz="8" w:space="0" w:color="auto"/>
              <w:right w:val="nil"/>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 </w:t>
            </w:r>
          </w:p>
        </w:tc>
        <w:tc>
          <w:tcPr>
            <w:tcW w:w="4674" w:type="dxa"/>
            <w:tcBorders>
              <w:top w:val="nil"/>
              <w:left w:val="single" w:sz="8" w:space="0" w:color="auto"/>
              <w:bottom w:val="single" w:sz="8" w:space="0" w:color="auto"/>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 </w:t>
            </w:r>
          </w:p>
        </w:tc>
        <w:tc>
          <w:tcPr>
            <w:tcW w:w="1093" w:type="dxa"/>
            <w:tcBorders>
              <w:top w:val="nil"/>
              <w:left w:val="nil"/>
              <w:bottom w:val="single" w:sz="8" w:space="0" w:color="auto"/>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 </w:t>
            </w:r>
          </w:p>
        </w:tc>
        <w:tc>
          <w:tcPr>
            <w:tcW w:w="1101" w:type="dxa"/>
            <w:tcBorders>
              <w:top w:val="nil"/>
              <w:left w:val="nil"/>
              <w:bottom w:val="single" w:sz="8" w:space="0" w:color="auto"/>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 </w:t>
            </w:r>
          </w:p>
        </w:tc>
        <w:tc>
          <w:tcPr>
            <w:tcW w:w="1310" w:type="dxa"/>
            <w:tcBorders>
              <w:top w:val="nil"/>
              <w:left w:val="nil"/>
              <w:bottom w:val="single" w:sz="8" w:space="0" w:color="auto"/>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 </w:t>
            </w:r>
          </w:p>
        </w:tc>
        <w:tc>
          <w:tcPr>
            <w:tcW w:w="1601" w:type="dxa"/>
            <w:tcBorders>
              <w:top w:val="nil"/>
              <w:left w:val="nil"/>
              <w:bottom w:val="single" w:sz="8" w:space="0" w:color="auto"/>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 </w:t>
            </w:r>
          </w:p>
        </w:tc>
      </w:tr>
      <w:tr w:rsidR="00A23AB1" w:rsidRPr="00D304B2">
        <w:trPr>
          <w:trHeight w:val="280"/>
        </w:trPr>
        <w:tc>
          <w:tcPr>
            <w:tcW w:w="728" w:type="dxa"/>
            <w:tcBorders>
              <w:top w:val="nil"/>
              <w:left w:val="single" w:sz="8" w:space="0" w:color="auto"/>
              <w:bottom w:val="nil"/>
              <w:right w:val="nil"/>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1</w:t>
            </w:r>
          </w:p>
        </w:tc>
        <w:tc>
          <w:tcPr>
            <w:tcW w:w="4674" w:type="dxa"/>
            <w:tcBorders>
              <w:top w:val="nil"/>
              <w:left w:val="single" w:sz="8" w:space="0" w:color="auto"/>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Trazado y replanteo</w:t>
            </w:r>
          </w:p>
        </w:tc>
        <w:tc>
          <w:tcPr>
            <w:tcW w:w="1093"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GLB</w:t>
            </w:r>
          </w:p>
        </w:tc>
        <w:tc>
          <w:tcPr>
            <w:tcW w:w="1101"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1,00</w:t>
            </w:r>
          </w:p>
        </w:tc>
        <w:tc>
          <w:tcPr>
            <w:tcW w:w="1310"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100</w:t>
            </w:r>
          </w:p>
        </w:tc>
        <w:tc>
          <w:tcPr>
            <w:tcW w:w="1601"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100,00</w:t>
            </w:r>
          </w:p>
        </w:tc>
      </w:tr>
      <w:tr w:rsidR="00A23AB1" w:rsidRPr="00D304B2">
        <w:trPr>
          <w:trHeight w:val="280"/>
        </w:trPr>
        <w:tc>
          <w:tcPr>
            <w:tcW w:w="728" w:type="dxa"/>
            <w:tcBorders>
              <w:top w:val="nil"/>
              <w:left w:val="single" w:sz="8" w:space="0" w:color="auto"/>
              <w:bottom w:val="nil"/>
              <w:right w:val="nil"/>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2</w:t>
            </w:r>
          </w:p>
        </w:tc>
        <w:tc>
          <w:tcPr>
            <w:tcW w:w="4674" w:type="dxa"/>
            <w:tcBorders>
              <w:top w:val="nil"/>
              <w:left w:val="single" w:sz="8" w:space="0" w:color="auto"/>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Excavación para cimientos</w:t>
            </w:r>
          </w:p>
        </w:tc>
        <w:tc>
          <w:tcPr>
            <w:tcW w:w="1093"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M3</w:t>
            </w:r>
          </w:p>
        </w:tc>
        <w:tc>
          <w:tcPr>
            <w:tcW w:w="1101"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43,00</w:t>
            </w:r>
          </w:p>
        </w:tc>
        <w:tc>
          <w:tcPr>
            <w:tcW w:w="1310"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31,93</w:t>
            </w:r>
          </w:p>
        </w:tc>
        <w:tc>
          <w:tcPr>
            <w:tcW w:w="1601"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1372,99</w:t>
            </w:r>
          </w:p>
        </w:tc>
      </w:tr>
      <w:tr w:rsidR="00A23AB1" w:rsidRPr="00D304B2">
        <w:trPr>
          <w:trHeight w:val="280"/>
        </w:trPr>
        <w:tc>
          <w:tcPr>
            <w:tcW w:w="728" w:type="dxa"/>
            <w:tcBorders>
              <w:top w:val="nil"/>
              <w:left w:val="single" w:sz="8" w:space="0" w:color="auto"/>
              <w:bottom w:val="nil"/>
              <w:right w:val="nil"/>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3</w:t>
            </w:r>
          </w:p>
        </w:tc>
        <w:tc>
          <w:tcPr>
            <w:tcW w:w="4674" w:type="dxa"/>
            <w:tcBorders>
              <w:top w:val="nil"/>
              <w:left w:val="single" w:sz="8" w:space="0" w:color="auto"/>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Cimientos de HoCo</w:t>
            </w:r>
          </w:p>
        </w:tc>
        <w:tc>
          <w:tcPr>
            <w:tcW w:w="1093"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M3</w:t>
            </w:r>
          </w:p>
        </w:tc>
        <w:tc>
          <w:tcPr>
            <w:tcW w:w="1101"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43,00</w:t>
            </w:r>
          </w:p>
        </w:tc>
        <w:tc>
          <w:tcPr>
            <w:tcW w:w="1310"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43,53</w:t>
            </w:r>
          </w:p>
        </w:tc>
        <w:tc>
          <w:tcPr>
            <w:tcW w:w="1601"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1871,79</w:t>
            </w:r>
          </w:p>
        </w:tc>
      </w:tr>
      <w:tr w:rsidR="00A23AB1" w:rsidRPr="00D304B2">
        <w:trPr>
          <w:trHeight w:val="280"/>
        </w:trPr>
        <w:tc>
          <w:tcPr>
            <w:tcW w:w="728" w:type="dxa"/>
            <w:tcBorders>
              <w:top w:val="nil"/>
              <w:left w:val="single" w:sz="8" w:space="0" w:color="auto"/>
              <w:bottom w:val="nil"/>
              <w:right w:val="nil"/>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4</w:t>
            </w:r>
          </w:p>
        </w:tc>
        <w:tc>
          <w:tcPr>
            <w:tcW w:w="4674" w:type="dxa"/>
            <w:tcBorders>
              <w:top w:val="nil"/>
              <w:left w:val="single" w:sz="8" w:space="0" w:color="auto"/>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Sobrecimientos de HoCo</w:t>
            </w:r>
          </w:p>
        </w:tc>
        <w:tc>
          <w:tcPr>
            <w:tcW w:w="1093"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M3</w:t>
            </w:r>
          </w:p>
        </w:tc>
        <w:tc>
          <w:tcPr>
            <w:tcW w:w="1101"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15,80</w:t>
            </w:r>
          </w:p>
        </w:tc>
        <w:tc>
          <w:tcPr>
            <w:tcW w:w="1310"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673,1</w:t>
            </w:r>
          </w:p>
        </w:tc>
        <w:tc>
          <w:tcPr>
            <w:tcW w:w="1601"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10634,98</w:t>
            </w:r>
          </w:p>
        </w:tc>
      </w:tr>
      <w:tr w:rsidR="00A23AB1" w:rsidRPr="00D304B2">
        <w:trPr>
          <w:trHeight w:val="280"/>
        </w:trPr>
        <w:tc>
          <w:tcPr>
            <w:tcW w:w="728" w:type="dxa"/>
            <w:tcBorders>
              <w:top w:val="nil"/>
              <w:left w:val="single" w:sz="8" w:space="0" w:color="auto"/>
              <w:bottom w:val="nil"/>
              <w:right w:val="nil"/>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5</w:t>
            </w:r>
          </w:p>
        </w:tc>
        <w:tc>
          <w:tcPr>
            <w:tcW w:w="4674" w:type="dxa"/>
            <w:tcBorders>
              <w:top w:val="nil"/>
              <w:left w:val="single" w:sz="8" w:space="0" w:color="auto"/>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Viga de encadenado de HoAo</w:t>
            </w:r>
          </w:p>
        </w:tc>
        <w:tc>
          <w:tcPr>
            <w:tcW w:w="1093"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M3</w:t>
            </w:r>
          </w:p>
        </w:tc>
        <w:tc>
          <w:tcPr>
            <w:tcW w:w="1101"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12,70</w:t>
            </w:r>
          </w:p>
        </w:tc>
        <w:tc>
          <w:tcPr>
            <w:tcW w:w="1310"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2119,89</w:t>
            </w:r>
          </w:p>
        </w:tc>
        <w:tc>
          <w:tcPr>
            <w:tcW w:w="1601"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26922,60</w:t>
            </w:r>
          </w:p>
        </w:tc>
      </w:tr>
      <w:tr w:rsidR="00A23AB1" w:rsidRPr="00D304B2">
        <w:trPr>
          <w:trHeight w:val="280"/>
        </w:trPr>
        <w:tc>
          <w:tcPr>
            <w:tcW w:w="728" w:type="dxa"/>
            <w:tcBorders>
              <w:top w:val="nil"/>
              <w:left w:val="single" w:sz="8" w:space="0" w:color="auto"/>
              <w:bottom w:val="nil"/>
              <w:right w:val="nil"/>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6</w:t>
            </w:r>
          </w:p>
        </w:tc>
        <w:tc>
          <w:tcPr>
            <w:tcW w:w="4674" w:type="dxa"/>
            <w:tcBorders>
              <w:top w:val="nil"/>
              <w:left w:val="single" w:sz="8" w:space="0" w:color="auto"/>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Muro de ladrillo gambote</w:t>
            </w:r>
          </w:p>
        </w:tc>
        <w:tc>
          <w:tcPr>
            <w:tcW w:w="1093"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M2</w:t>
            </w:r>
          </w:p>
        </w:tc>
        <w:tc>
          <w:tcPr>
            <w:tcW w:w="1101"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178,88</w:t>
            </w:r>
          </w:p>
        </w:tc>
        <w:tc>
          <w:tcPr>
            <w:tcW w:w="1310"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159,74</w:t>
            </w:r>
          </w:p>
        </w:tc>
        <w:tc>
          <w:tcPr>
            <w:tcW w:w="1601"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28574,29</w:t>
            </w:r>
          </w:p>
        </w:tc>
      </w:tr>
      <w:tr w:rsidR="00A23AB1" w:rsidRPr="00D304B2">
        <w:trPr>
          <w:trHeight w:val="280"/>
        </w:trPr>
        <w:tc>
          <w:tcPr>
            <w:tcW w:w="728" w:type="dxa"/>
            <w:tcBorders>
              <w:top w:val="nil"/>
              <w:left w:val="single" w:sz="8" w:space="0" w:color="auto"/>
              <w:bottom w:val="nil"/>
              <w:right w:val="nil"/>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7</w:t>
            </w:r>
          </w:p>
        </w:tc>
        <w:tc>
          <w:tcPr>
            <w:tcW w:w="4674" w:type="dxa"/>
            <w:tcBorders>
              <w:top w:val="nil"/>
              <w:left w:val="single" w:sz="8" w:space="0" w:color="auto"/>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Cubierta de teja tipo colonial</w:t>
            </w:r>
          </w:p>
        </w:tc>
        <w:tc>
          <w:tcPr>
            <w:tcW w:w="1093"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M2</w:t>
            </w:r>
          </w:p>
        </w:tc>
        <w:tc>
          <w:tcPr>
            <w:tcW w:w="1101"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194,40</w:t>
            </w:r>
          </w:p>
        </w:tc>
        <w:tc>
          <w:tcPr>
            <w:tcW w:w="1310"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171,09</w:t>
            </w:r>
          </w:p>
        </w:tc>
        <w:tc>
          <w:tcPr>
            <w:tcW w:w="1601"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33259,90</w:t>
            </w:r>
          </w:p>
        </w:tc>
      </w:tr>
      <w:tr w:rsidR="00A23AB1" w:rsidRPr="00D304B2">
        <w:trPr>
          <w:trHeight w:val="280"/>
        </w:trPr>
        <w:tc>
          <w:tcPr>
            <w:tcW w:w="728" w:type="dxa"/>
            <w:tcBorders>
              <w:top w:val="nil"/>
              <w:left w:val="single" w:sz="8" w:space="0" w:color="auto"/>
              <w:bottom w:val="nil"/>
              <w:right w:val="nil"/>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8</w:t>
            </w:r>
          </w:p>
        </w:tc>
        <w:tc>
          <w:tcPr>
            <w:tcW w:w="4674" w:type="dxa"/>
            <w:tcBorders>
              <w:top w:val="nil"/>
              <w:left w:val="single" w:sz="8" w:space="0" w:color="auto"/>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Botaguas de HoAo</w:t>
            </w:r>
          </w:p>
        </w:tc>
        <w:tc>
          <w:tcPr>
            <w:tcW w:w="1093"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ML</w:t>
            </w:r>
          </w:p>
        </w:tc>
        <w:tc>
          <w:tcPr>
            <w:tcW w:w="1101"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28,80</w:t>
            </w:r>
          </w:p>
        </w:tc>
        <w:tc>
          <w:tcPr>
            <w:tcW w:w="1310"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74,52</w:t>
            </w:r>
          </w:p>
        </w:tc>
        <w:tc>
          <w:tcPr>
            <w:tcW w:w="1601"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2146,18</w:t>
            </w:r>
          </w:p>
        </w:tc>
      </w:tr>
      <w:tr w:rsidR="00A23AB1" w:rsidRPr="00D304B2">
        <w:trPr>
          <w:trHeight w:val="280"/>
        </w:trPr>
        <w:tc>
          <w:tcPr>
            <w:tcW w:w="728" w:type="dxa"/>
            <w:tcBorders>
              <w:top w:val="nil"/>
              <w:left w:val="single" w:sz="8" w:space="0" w:color="auto"/>
              <w:bottom w:val="nil"/>
              <w:right w:val="nil"/>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9</w:t>
            </w:r>
          </w:p>
        </w:tc>
        <w:tc>
          <w:tcPr>
            <w:tcW w:w="4674" w:type="dxa"/>
            <w:tcBorders>
              <w:top w:val="nil"/>
              <w:left w:val="single" w:sz="8" w:space="0" w:color="auto"/>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Cielo falso - incluye yeso, maderamen y malla</w:t>
            </w:r>
          </w:p>
        </w:tc>
        <w:tc>
          <w:tcPr>
            <w:tcW w:w="1093"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M2</w:t>
            </w:r>
          </w:p>
        </w:tc>
        <w:tc>
          <w:tcPr>
            <w:tcW w:w="1101"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103,83</w:t>
            </w:r>
          </w:p>
        </w:tc>
        <w:tc>
          <w:tcPr>
            <w:tcW w:w="1310"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23,21</w:t>
            </w:r>
          </w:p>
        </w:tc>
        <w:tc>
          <w:tcPr>
            <w:tcW w:w="1601"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2409,89</w:t>
            </w:r>
          </w:p>
        </w:tc>
      </w:tr>
      <w:tr w:rsidR="00A23AB1" w:rsidRPr="00D304B2">
        <w:trPr>
          <w:trHeight w:val="280"/>
        </w:trPr>
        <w:tc>
          <w:tcPr>
            <w:tcW w:w="728" w:type="dxa"/>
            <w:tcBorders>
              <w:top w:val="nil"/>
              <w:left w:val="single" w:sz="8" w:space="0" w:color="auto"/>
              <w:bottom w:val="nil"/>
              <w:right w:val="nil"/>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10</w:t>
            </w:r>
          </w:p>
        </w:tc>
        <w:tc>
          <w:tcPr>
            <w:tcW w:w="4674" w:type="dxa"/>
            <w:tcBorders>
              <w:top w:val="nil"/>
              <w:left w:val="single" w:sz="8" w:space="0" w:color="auto"/>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Empedrado y contrapiso</w:t>
            </w:r>
          </w:p>
        </w:tc>
        <w:tc>
          <w:tcPr>
            <w:tcW w:w="1093"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M2</w:t>
            </w:r>
          </w:p>
        </w:tc>
        <w:tc>
          <w:tcPr>
            <w:tcW w:w="1101"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194,40</w:t>
            </w:r>
          </w:p>
        </w:tc>
        <w:tc>
          <w:tcPr>
            <w:tcW w:w="1310"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81,33</w:t>
            </w:r>
          </w:p>
        </w:tc>
        <w:tc>
          <w:tcPr>
            <w:tcW w:w="1601"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15810,55</w:t>
            </w:r>
          </w:p>
        </w:tc>
      </w:tr>
      <w:tr w:rsidR="00A23AB1" w:rsidRPr="00D304B2">
        <w:trPr>
          <w:trHeight w:val="280"/>
        </w:trPr>
        <w:tc>
          <w:tcPr>
            <w:tcW w:w="728" w:type="dxa"/>
            <w:tcBorders>
              <w:top w:val="nil"/>
              <w:left w:val="single" w:sz="8" w:space="0" w:color="auto"/>
              <w:bottom w:val="nil"/>
              <w:right w:val="nil"/>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11</w:t>
            </w:r>
          </w:p>
        </w:tc>
        <w:tc>
          <w:tcPr>
            <w:tcW w:w="4674" w:type="dxa"/>
            <w:tcBorders>
              <w:top w:val="nil"/>
              <w:left w:val="single" w:sz="8" w:space="0" w:color="auto"/>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Piso de ceramica con color sobre losa o piso  frot.</w:t>
            </w:r>
          </w:p>
        </w:tc>
        <w:tc>
          <w:tcPr>
            <w:tcW w:w="1093"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M2</w:t>
            </w:r>
          </w:p>
        </w:tc>
        <w:tc>
          <w:tcPr>
            <w:tcW w:w="1101"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103,86</w:t>
            </w:r>
          </w:p>
        </w:tc>
        <w:tc>
          <w:tcPr>
            <w:tcW w:w="1310"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150,38</w:t>
            </w:r>
          </w:p>
        </w:tc>
        <w:tc>
          <w:tcPr>
            <w:tcW w:w="1601"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15618,47</w:t>
            </w:r>
          </w:p>
        </w:tc>
      </w:tr>
      <w:tr w:rsidR="00A23AB1" w:rsidRPr="00D304B2">
        <w:trPr>
          <w:trHeight w:val="280"/>
        </w:trPr>
        <w:tc>
          <w:tcPr>
            <w:tcW w:w="728" w:type="dxa"/>
            <w:tcBorders>
              <w:top w:val="nil"/>
              <w:left w:val="single" w:sz="8" w:space="0" w:color="auto"/>
              <w:bottom w:val="nil"/>
              <w:right w:val="nil"/>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12</w:t>
            </w:r>
          </w:p>
        </w:tc>
        <w:tc>
          <w:tcPr>
            <w:tcW w:w="4674" w:type="dxa"/>
            <w:tcBorders>
              <w:top w:val="nil"/>
              <w:left w:val="single" w:sz="8" w:space="0" w:color="auto"/>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Revestimiento de ceramica</w:t>
            </w:r>
          </w:p>
        </w:tc>
        <w:tc>
          <w:tcPr>
            <w:tcW w:w="1093"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M2</w:t>
            </w:r>
          </w:p>
        </w:tc>
        <w:tc>
          <w:tcPr>
            <w:tcW w:w="1101"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42,70</w:t>
            </w:r>
          </w:p>
        </w:tc>
        <w:tc>
          <w:tcPr>
            <w:tcW w:w="1310"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127,78</w:t>
            </w:r>
          </w:p>
        </w:tc>
        <w:tc>
          <w:tcPr>
            <w:tcW w:w="1601"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5456,21</w:t>
            </w:r>
          </w:p>
        </w:tc>
      </w:tr>
      <w:tr w:rsidR="00A23AB1" w:rsidRPr="00D304B2">
        <w:trPr>
          <w:trHeight w:val="280"/>
        </w:trPr>
        <w:tc>
          <w:tcPr>
            <w:tcW w:w="728" w:type="dxa"/>
            <w:tcBorders>
              <w:top w:val="nil"/>
              <w:left w:val="single" w:sz="8" w:space="0" w:color="auto"/>
              <w:bottom w:val="nil"/>
              <w:right w:val="nil"/>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13</w:t>
            </w:r>
          </w:p>
        </w:tc>
        <w:tc>
          <w:tcPr>
            <w:tcW w:w="4674" w:type="dxa"/>
            <w:tcBorders>
              <w:top w:val="nil"/>
              <w:left w:val="single" w:sz="8" w:space="0" w:color="auto"/>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Puerta de madera</w:t>
            </w:r>
          </w:p>
        </w:tc>
        <w:tc>
          <w:tcPr>
            <w:tcW w:w="1093"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PZA</w:t>
            </w:r>
          </w:p>
        </w:tc>
        <w:tc>
          <w:tcPr>
            <w:tcW w:w="1101"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9,00</w:t>
            </w:r>
          </w:p>
        </w:tc>
        <w:tc>
          <w:tcPr>
            <w:tcW w:w="1310"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847,36</w:t>
            </w:r>
          </w:p>
        </w:tc>
        <w:tc>
          <w:tcPr>
            <w:tcW w:w="1601"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7626,24</w:t>
            </w:r>
          </w:p>
        </w:tc>
      </w:tr>
      <w:tr w:rsidR="00A23AB1" w:rsidRPr="00D304B2">
        <w:trPr>
          <w:trHeight w:val="280"/>
        </w:trPr>
        <w:tc>
          <w:tcPr>
            <w:tcW w:w="728" w:type="dxa"/>
            <w:tcBorders>
              <w:top w:val="nil"/>
              <w:left w:val="single" w:sz="8" w:space="0" w:color="auto"/>
              <w:bottom w:val="nil"/>
              <w:right w:val="nil"/>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14</w:t>
            </w:r>
          </w:p>
        </w:tc>
        <w:tc>
          <w:tcPr>
            <w:tcW w:w="4674" w:type="dxa"/>
            <w:tcBorders>
              <w:top w:val="nil"/>
              <w:left w:val="single" w:sz="8" w:space="0" w:color="auto"/>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Ventana de madera</w:t>
            </w:r>
          </w:p>
        </w:tc>
        <w:tc>
          <w:tcPr>
            <w:tcW w:w="1093"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PZA</w:t>
            </w:r>
          </w:p>
        </w:tc>
        <w:tc>
          <w:tcPr>
            <w:tcW w:w="1101"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12,00</w:t>
            </w:r>
          </w:p>
        </w:tc>
        <w:tc>
          <w:tcPr>
            <w:tcW w:w="1310"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258,93</w:t>
            </w:r>
          </w:p>
        </w:tc>
        <w:tc>
          <w:tcPr>
            <w:tcW w:w="1601"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3107,16</w:t>
            </w:r>
          </w:p>
        </w:tc>
      </w:tr>
      <w:tr w:rsidR="00A23AB1" w:rsidRPr="00D304B2">
        <w:trPr>
          <w:trHeight w:val="280"/>
        </w:trPr>
        <w:tc>
          <w:tcPr>
            <w:tcW w:w="728" w:type="dxa"/>
            <w:tcBorders>
              <w:top w:val="nil"/>
              <w:left w:val="single" w:sz="8" w:space="0" w:color="auto"/>
              <w:bottom w:val="nil"/>
              <w:right w:val="nil"/>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15</w:t>
            </w:r>
          </w:p>
        </w:tc>
        <w:tc>
          <w:tcPr>
            <w:tcW w:w="4674" w:type="dxa"/>
            <w:tcBorders>
              <w:top w:val="nil"/>
              <w:left w:val="single" w:sz="8" w:space="0" w:color="auto"/>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Instalación electrica, puntos de luminaria</w:t>
            </w:r>
          </w:p>
        </w:tc>
        <w:tc>
          <w:tcPr>
            <w:tcW w:w="1093"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PTO</w:t>
            </w:r>
          </w:p>
        </w:tc>
        <w:tc>
          <w:tcPr>
            <w:tcW w:w="1101"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13,00</w:t>
            </w:r>
          </w:p>
        </w:tc>
        <w:tc>
          <w:tcPr>
            <w:tcW w:w="1310"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150,54</w:t>
            </w:r>
          </w:p>
        </w:tc>
        <w:tc>
          <w:tcPr>
            <w:tcW w:w="1601"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1957,02</w:t>
            </w:r>
          </w:p>
        </w:tc>
      </w:tr>
      <w:tr w:rsidR="00A23AB1" w:rsidRPr="00D304B2">
        <w:trPr>
          <w:trHeight w:val="280"/>
        </w:trPr>
        <w:tc>
          <w:tcPr>
            <w:tcW w:w="728" w:type="dxa"/>
            <w:tcBorders>
              <w:top w:val="nil"/>
              <w:left w:val="single" w:sz="8" w:space="0" w:color="auto"/>
              <w:bottom w:val="nil"/>
              <w:right w:val="nil"/>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16</w:t>
            </w:r>
          </w:p>
        </w:tc>
        <w:tc>
          <w:tcPr>
            <w:tcW w:w="4674" w:type="dxa"/>
            <w:tcBorders>
              <w:top w:val="nil"/>
              <w:left w:val="single" w:sz="8" w:space="0" w:color="auto"/>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Instalación electrica, puntos de tomacorriente</w:t>
            </w:r>
          </w:p>
        </w:tc>
        <w:tc>
          <w:tcPr>
            <w:tcW w:w="1093"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PTO</w:t>
            </w:r>
          </w:p>
        </w:tc>
        <w:tc>
          <w:tcPr>
            <w:tcW w:w="1101"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16,00</w:t>
            </w:r>
          </w:p>
        </w:tc>
        <w:tc>
          <w:tcPr>
            <w:tcW w:w="1310"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44,5</w:t>
            </w:r>
          </w:p>
        </w:tc>
        <w:tc>
          <w:tcPr>
            <w:tcW w:w="1601"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712,00</w:t>
            </w:r>
          </w:p>
        </w:tc>
      </w:tr>
      <w:tr w:rsidR="00A23AB1" w:rsidRPr="00D304B2">
        <w:trPr>
          <w:trHeight w:val="280"/>
        </w:trPr>
        <w:tc>
          <w:tcPr>
            <w:tcW w:w="728" w:type="dxa"/>
            <w:tcBorders>
              <w:top w:val="nil"/>
              <w:left w:val="single" w:sz="8" w:space="0" w:color="auto"/>
              <w:bottom w:val="nil"/>
              <w:right w:val="nil"/>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17</w:t>
            </w:r>
          </w:p>
        </w:tc>
        <w:tc>
          <w:tcPr>
            <w:tcW w:w="4674" w:type="dxa"/>
            <w:tcBorders>
              <w:top w:val="nil"/>
              <w:left w:val="single" w:sz="8" w:space="0" w:color="auto"/>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Instalación de tablero</w:t>
            </w:r>
          </w:p>
        </w:tc>
        <w:tc>
          <w:tcPr>
            <w:tcW w:w="1093"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UND</w:t>
            </w:r>
          </w:p>
        </w:tc>
        <w:tc>
          <w:tcPr>
            <w:tcW w:w="1101"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1,00</w:t>
            </w:r>
          </w:p>
        </w:tc>
        <w:tc>
          <w:tcPr>
            <w:tcW w:w="1310"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443,52</w:t>
            </w:r>
          </w:p>
        </w:tc>
        <w:tc>
          <w:tcPr>
            <w:tcW w:w="1601"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443,52</w:t>
            </w:r>
          </w:p>
        </w:tc>
      </w:tr>
      <w:tr w:rsidR="00A23AB1" w:rsidRPr="00D304B2">
        <w:trPr>
          <w:trHeight w:val="280"/>
        </w:trPr>
        <w:tc>
          <w:tcPr>
            <w:tcW w:w="728" w:type="dxa"/>
            <w:tcBorders>
              <w:top w:val="nil"/>
              <w:left w:val="single" w:sz="8" w:space="0" w:color="auto"/>
              <w:bottom w:val="nil"/>
              <w:right w:val="nil"/>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18</w:t>
            </w:r>
          </w:p>
        </w:tc>
        <w:tc>
          <w:tcPr>
            <w:tcW w:w="4674" w:type="dxa"/>
            <w:tcBorders>
              <w:top w:val="nil"/>
              <w:left w:val="single" w:sz="8" w:space="0" w:color="auto"/>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Inodoro blanco</w:t>
            </w:r>
          </w:p>
        </w:tc>
        <w:tc>
          <w:tcPr>
            <w:tcW w:w="1093"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PZA</w:t>
            </w:r>
          </w:p>
        </w:tc>
        <w:tc>
          <w:tcPr>
            <w:tcW w:w="1101"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2,00</w:t>
            </w:r>
          </w:p>
        </w:tc>
        <w:tc>
          <w:tcPr>
            <w:tcW w:w="1310"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594,42</w:t>
            </w:r>
          </w:p>
        </w:tc>
        <w:tc>
          <w:tcPr>
            <w:tcW w:w="1601"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1188,84</w:t>
            </w:r>
          </w:p>
        </w:tc>
      </w:tr>
      <w:tr w:rsidR="00A23AB1" w:rsidRPr="00D304B2">
        <w:trPr>
          <w:trHeight w:val="280"/>
        </w:trPr>
        <w:tc>
          <w:tcPr>
            <w:tcW w:w="728" w:type="dxa"/>
            <w:tcBorders>
              <w:top w:val="nil"/>
              <w:left w:val="single" w:sz="8" w:space="0" w:color="auto"/>
              <w:bottom w:val="nil"/>
              <w:right w:val="nil"/>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19</w:t>
            </w:r>
          </w:p>
        </w:tc>
        <w:tc>
          <w:tcPr>
            <w:tcW w:w="4674" w:type="dxa"/>
            <w:tcBorders>
              <w:top w:val="nil"/>
              <w:left w:val="single" w:sz="8" w:space="0" w:color="auto"/>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Bidett</w:t>
            </w:r>
          </w:p>
        </w:tc>
        <w:tc>
          <w:tcPr>
            <w:tcW w:w="1093"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PZA</w:t>
            </w:r>
          </w:p>
        </w:tc>
        <w:tc>
          <w:tcPr>
            <w:tcW w:w="1101"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2,00</w:t>
            </w:r>
          </w:p>
        </w:tc>
        <w:tc>
          <w:tcPr>
            <w:tcW w:w="1310"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552,91</w:t>
            </w:r>
          </w:p>
        </w:tc>
        <w:tc>
          <w:tcPr>
            <w:tcW w:w="1601"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1105,82</w:t>
            </w:r>
          </w:p>
        </w:tc>
      </w:tr>
      <w:tr w:rsidR="00A23AB1" w:rsidRPr="00D304B2">
        <w:trPr>
          <w:trHeight w:val="280"/>
        </w:trPr>
        <w:tc>
          <w:tcPr>
            <w:tcW w:w="728" w:type="dxa"/>
            <w:tcBorders>
              <w:top w:val="nil"/>
              <w:left w:val="single" w:sz="8" w:space="0" w:color="auto"/>
              <w:bottom w:val="nil"/>
              <w:right w:val="nil"/>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20</w:t>
            </w:r>
          </w:p>
        </w:tc>
        <w:tc>
          <w:tcPr>
            <w:tcW w:w="4674" w:type="dxa"/>
            <w:tcBorders>
              <w:top w:val="nil"/>
              <w:left w:val="single" w:sz="8" w:space="0" w:color="auto"/>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Lavamanos blanco mediano</w:t>
            </w:r>
          </w:p>
        </w:tc>
        <w:tc>
          <w:tcPr>
            <w:tcW w:w="1093"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PZA</w:t>
            </w:r>
          </w:p>
        </w:tc>
        <w:tc>
          <w:tcPr>
            <w:tcW w:w="1101"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2,00</w:t>
            </w:r>
          </w:p>
        </w:tc>
        <w:tc>
          <w:tcPr>
            <w:tcW w:w="1310"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735,22</w:t>
            </w:r>
          </w:p>
        </w:tc>
        <w:tc>
          <w:tcPr>
            <w:tcW w:w="1601"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1470,44</w:t>
            </w:r>
          </w:p>
        </w:tc>
      </w:tr>
      <w:tr w:rsidR="00A23AB1" w:rsidRPr="00D304B2">
        <w:trPr>
          <w:trHeight w:val="280"/>
        </w:trPr>
        <w:tc>
          <w:tcPr>
            <w:tcW w:w="728" w:type="dxa"/>
            <w:tcBorders>
              <w:top w:val="nil"/>
              <w:left w:val="single" w:sz="8" w:space="0" w:color="auto"/>
              <w:bottom w:val="nil"/>
              <w:right w:val="nil"/>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21</w:t>
            </w:r>
          </w:p>
        </w:tc>
        <w:tc>
          <w:tcPr>
            <w:tcW w:w="4674" w:type="dxa"/>
            <w:tcBorders>
              <w:top w:val="nil"/>
              <w:left w:val="single" w:sz="8" w:space="0" w:color="auto"/>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Ducha</w:t>
            </w:r>
          </w:p>
        </w:tc>
        <w:tc>
          <w:tcPr>
            <w:tcW w:w="1093"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PZA</w:t>
            </w:r>
          </w:p>
        </w:tc>
        <w:tc>
          <w:tcPr>
            <w:tcW w:w="1101"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2,00</w:t>
            </w:r>
          </w:p>
        </w:tc>
        <w:tc>
          <w:tcPr>
            <w:tcW w:w="1310"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858,29</w:t>
            </w:r>
          </w:p>
        </w:tc>
        <w:tc>
          <w:tcPr>
            <w:tcW w:w="1601"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1716,58</w:t>
            </w:r>
          </w:p>
        </w:tc>
      </w:tr>
      <w:tr w:rsidR="00A23AB1" w:rsidRPr="00D304B2">
        <w:trPr>
          <w:trHeight w:val="280"/>
        </w:trPr>
        <w:tc>
          <w:tcPr>
            <w:tcW w:w="728" w:type="dxa"/>
            <w:tcBorders>
              <w:top w:val="nil"/>
              <w:left w:val="single" w:sz="8" w:space="0" w:color="auto"/>
              <w:bottom w:val="nil"/>
              <w:right w:val="nil"/>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22</w:t>
            </w:r>
          </w:p>
        </w:tc>
        <w:tc>
          <w:tcPr>
            <w:tcW w:w="4674" w:type="dxa"/>
            <w:tcBorders>
              <w:top w:val="nil"/>
              <w:left w:val="single" w:sz="8" w:space="0" w:color="auto"/>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Instalaciòn Electrica general</w:t>
            </w:r>
          </w:p>
        </w:tc>
        <w:tc>
          <w:tcPr>
            <w:tcW w:w="1093"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GLB</w:t>
            </w:r>
          </w:p>
        </w:tc>
        <w:tc>
          <w:tcPr>
            <w:tcW w:w="1101"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1,00</w:t>
            </w:r>
          </w:p>
        </w:tc>
        <w:tc>
          <w:tcPr>
            <w:tcW w:w="1310"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544,45</w:t>
            </w:r>
          </w:p>
        </w:tc>
        <w:tc>
          <w:tcPr>
            <w:tcW w:w="1601"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544,45</w:t>
            </w:r>
          </w:p>
        </w:tc>
      </w:tr>
      <w:tr w:rsidR="00A23AB1" w:rsidRPr="00D304B2">
        <w:trPr>
          <w:trHeight w:val="280"/>
        </w:trPr>
        <w:tc>
          <w:tcPr>
            <w:tcW w:w="728" w:type="dxa"/>
            <w:tcBorders>
              <w:top w:val="nil"/>
              <w:left w:val="single" w:sz="8" w:space="0" w:color="auto"/>
              <w:bottom w:val="nil"/>
              <w:right w:val="nil"/>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23</w:t>
            </w:r>
          </w:p>
        </w:tc>
        <w:tc>
          <w:tcPr>
            <w:tcW w:w="4674" w:type="dxa"/>
            <w:tcBorders>
              <w:top w:val="nil"/>
              <w:left w:val="single" w:sz="8" w:space="0" w:color="auto"/>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Instalación Sanitaria e hidráulica en general</w:t>
            </w:r>
          </w:p>
        </w:tc>
        <w:tc>
          <w:tcPr>
            <w:tcW w:w="1093"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GLB</w:t>
            </w:r>
          </w:p>
        </w:tc>
        <w:tc>
          <w:tcPr>
            <w:tcW w:w="1101"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1,00</w:t>
            </w:r>
          </w:p>
        </w:tc>
        <w:tc>
          <w:tcPr>
            <w:tcW w:w="1310"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463,95</w:t>
            </w:r>
          </w:p>
        </w:tc>
        <w:tc>
          <w:tcPr>
            <w:tcW w:w="1601"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463,95</w:t>
            </w:r>
          </w:p>
        </w:tc>
      </w:tr>
      <w:tr w:rsidR="00A23AB1" w:rsidRPr="00D304B2">
        <w:trPr>
          <w:trHeight w:val="280"/>
        </w:trPr>
        <w:tc>
          <w:tcPr>
            <w:tcW w:w="728" w:type="dxa"/>
            <w:tcBorders>
              <w:top w:val="nil"/>
              <w:left w:val="single" w:sz="8" w:space="0" w:color="auto"/>
              <w:bottom w:val="nil"/>
              <w:right w:val="nil"/>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24</w:t>
            </w:r>
          </w:p>
        </w:tc>
        <w:tc>
          <w:tcPr>
            <w:tcW w:w="4674" w:type="dxa"/>
            <w:tcBorders>
              <w:top w:val="nil"/>
              <w:left w:val="single" w:sz="8" w:space="0" w:color="auto"/>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Impermeabilización sobrecimiento</w:t>
            </w:r>
          </w:p>
        </w:tc>
        <w:tc>
          <w:tcPr>
            <w:tcW w:w="1093"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ML</w:t>
            </w:r>
          </w:p>
        </w:tc>
        <w:tc>
          <w:tcPr>
            <w:tcW w:w="1101"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23,00</w:t>
            </w:r>
          </w:p>
        </w:tc>
        <w:tc>
          <w:tcPr>
            <w:tcW w:w="1310"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13,67</w:t>
            </w:r>
          </w:p>
        </w:tc>
        <w:tc>
          <w:tcPr>
            <w:tcW w:w="1601"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314,41</w:t>
            </w:r>
          </w:p>
        </w:tc>
      </w:tr>
      <w:tr w:rsidR="00A23AB1" w:rsidRPr="00D304B2">
        <w:trPr>
          <w:trHeight w:val="280"/>
        </w:trPr>
        <w:tc>
          <w:tcPr>
            <w:tcW w:w="728" w:type="dxa"/>
            <w:tcBorders>
              <w:top w:val="nil"/>
              <w:left w:val="single" w:sz="8" w:space="0" w:color="auto"/>
              <w:bottom w:val="nil"/>
              <w:right w:val="nil"/>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25</w:t>
            </w:r>
          </w:p>
        </w:tc>
        <w:tc>
          <w:tcPr>
            <w:tcW w:w="4674" w:type="dxa"/>
            <w:tcBorders>
              <w:top w:val="nil"/>
              <w:left w:val="single" w:sz="8" w:space="0" w:color="auto"/>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Madera columnas de galeria</w:t>
            </w:r>
          </w:p>
        </w:tc>
        <w:tc>
          <w:tcPr>
            <w:tcW w:w="1093"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PZA</w:t>
            </w:r>
          </w:p>
        </w:tc>
        <w:tc>
          <w:tcPr>
            <w:tcW w:w="1101"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18,00</w:t>
            </w:r>
          </w:p>
        </w:tc>
        <w:tc>
          <w:tcPr>
            <w:tcW w:w="1310"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9,5</w:t>
            </w:r>
          </w:p>
        </w:tc>
        <w:tc>
          <w:tcPr>
            <w:tcW w:w="1601"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171,00</w:t>
            </w:r>
          </w:p>
        </w:tc>
      </w:tr>
      <w:tr w:rsidR="00A23AB1" w:rsidRPr="00D304B2">
        <w:trPr>
          <w:trHeight w:val="280"/>
        </w:trPr>
        <w:tc>
          <w:tcPr>
            <w:tcW w:w="728" w:type="dxa"/>
            <w:tcBorders>
              <w:top w:val="nil"/>
              <w:left w:val="single" w:sz="8" w:space="0" w:color="auto"/>
              <w:bottom w:val="nil"/>
              <w:right w:val="nil"/>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26</w:t>
            </w:r>
          </w:p>
        </w:tc>
        <w:tc>
          <w:tcPr>
            <w:tcW w:w="4674" w:type="dxa"/>
            <w:tcBorders>
              <w:top w:val="nil"/>
              <w:left w:val="single" w:sz="8" w:space="0" w:color="auto"/>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Zocalo de Cemento (exterior)</w:t>
            </w:r>
          </w:p>
        </w:tc>
        <w:tc>
          <w:tcPr>
            <w:tcW w:w="1093"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ML</w:t>
            </w:r>
          </w:p>
        </w:tc>
        <w:tc>
          <w:tcPr>
            <w:tcW w:w="1101"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17,50</w:t>
            </w:r>
          </w:p>
        </w:tc>
        <w:tc>
          <w:tcPr>
            <w:tcW w:w="1310"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32,74</w:t>
            </w:r>
          </w:p>
        </w:tc>
        <w:tc>
          <w:tcPr>
            <w:tcW w:w="1601"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572,95</w:t>
            </w:r>
          </w:p>
        </w:tc>
      </w:tr>
      <w:tr w:rsidR="00A23AB1" w:rsidRPr="00D304B2">
        <w:trPr>
          <w:trHeight w:val="280"/>
        </w:trPr>
        <w:tc>
          <w:tcPr>
            <w:tcW w:w="728" w:type="dxa"/>
            <w:tcBorders>
              <w:top w:val="nil"/>
              <w:left w:val="single" w:sz="8" w:space="0" w:color="auto"/>
              <w:bottom w:val="nil"/>
              <w:right w:val="nil"/>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27</w:t>
            </w:r>
          </w:p>
        </w:tc>
        <w:tc>
          <w:tcPr>
            <w:tcW w:w="4674" w:type="dxa"/>
            <w:tcBorders>
              <w:top w:val="nil"/>
              <w:left w:val="single" w:sz="8" w:space="0" w:color="auto"/>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Zocalo de Ceramica (interior)</w:t>
            </w:r>
          </w:p>
        </w:tc>
        <w:tc>
          <w:tcPr>
            <w:tcW w:w="1093"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ML</w:t>
            </w:r>
          </w:p>
        </w:tc>
        <w:tc>
          <w:tcPr>
            <w:tcW w:w="1101"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7,18</w:t>
            </w:r>
          </w:p>
        </w:tc>
        <w:tc>
          <w:tcPr>
            <w:tcW w:w="1310"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27</w:t>
            </w:r>
          </w:p>
        </w:tc>
        <w:tc>
          <w:tcPr>
            <w:tcW w:w="1601"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193,86</w:t>
            </w:r>
          </w:p>
        </w:tc>
      </w:tr>
      <w:tr w:rsidR="00A23AB1" w:rsidRPr="00D304B2">
        <w:trPr>
          <w:trHeight w:val="280"/>
        </w:trPr>
        <w:tc>
          <w:tcPr>
            <w:tcW w:w="728" w:type="dxa"/>
            <w:tcBorders>
              <w:top w:val="nil"/>
              <w:left w:val="single" w:sz="8" w:space="0" w:color="auto"/>
              <w:bottom w:val="nil"/>
              <w:right w:val="nil"/>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28</w:t>
            </w:r>
          </w:p>
        </w:tc>
        <w:tc>
          <w:tcPr>
            <w:tcW w:w="4674" w:type="dxa"/>
            <w:tcBorders>
              <w:top w:val="nil"/>
              <w:left w:val="single" w:sz="8" w:space="0" w:color="auto"/>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Dintel de ladrillo armado</w:t>
            </w:r>
          </w:p>
        </w:tc>
        <w:tc>
          <w:tcPr>
            <w:tcW w:w="1093"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ML</w:t>
            </w:r>
          </w:p>
        </w:tc>
        <w:tc>
          <w:tcPr>
            <w:tcW w:w="1101"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46,00</w:t>
            </w:r>
          </w:p>
        </w:tc>
        <w:tc>
          <w:tcPr>
            <w:tcW w:w="1310"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46,61</w:t>
            </w:r>
          </w:p>
        </w:tc>
        <w:tc>
          <w:tcPr>
            <w:tcW w:w="1601"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2144,06</w:t>
            </w:r>
          </w:p>
        </w:tc>
      </w:tr>
      <w:tr w:rsidR="00A23AB1" w:rsidRPr="00D304B2">
        <w:trPr>
          <w:trHeight w:val="280"/>
        </w:trPr>
        <w:tc>
          <w:tcPr>
            <w:tcW w:w="728" w:type="dxa"/>
            <w:tcBorders>
              <w:top w:val="nil"/>
              <w:left w:val="single" w:sz="8" w:space="0" w:color="auto"/>
              <w:bottom w:val="nil"/>
              <w:right w:val="nil"/>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29</w:t>
            </w:r>
          </w:p>
        </w:tc>
        <w:tc>
          <w:tcPr>
            <w:tcW w:w="4674" w:type="dxa"/>
            <w:tcBorders>
              <w:top w:val="nil"/>
              <w:left w:val="single" w:sz="8" w:space="0" w:color="auto"/>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Limpieza General</w:t>
            </w:r>
          </w:p>
        </w:tc>
        <w:tc>
          <w:tcPr>
            <w:tcW w:w="1093"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M2</w:t>
            </w:r>
          </w:p>
        </w:tc>
        <w:tc>
          <w:tcPr>
            <w:tcW w:w="1101"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1,00</w:t>
            </w:r>
          </w:p>
        </w:tc>
        <w:tc>
          <w:tcPr>
            <w:tcW w:w="1310"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106</w:t>
            </w:r>
          </w:p>
        </w:tc>
        <w:tc>
          <w:tcPr>
            <w:tcW w:w="1601"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106,00</w:t>
            </w:r>
          </w:p>
        </w:tc>
      </w:tr>
      <w:tr w:rsidR="00A23AB1" w:rsidRPr="00D304B2">
        <w:trPr>
          <w:trHeight w:val="294"/>
        </w:trPr>
        <w:tc>
          <w:tcPr>
            <w:tcW w:w="728" w:type="dxa"/>
            <w:tcBorders>
              <w:top w:val="nil"/>
              <w:left w:val="single" w:sz="8" w:space="0" w:color="auto"/>
              <w:bottom w:val="single" w:sz="8" w:space="0" w:color="auto"/>
              <w:right w:val="nil"/>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 xml:space="preserve"> </w:t>
            </w:r>
          </w:p>
        </w:tc>
        <w:tc>
          <w:tcPr>
            <w:tcW w:w="4674" w:type="dxa"/>
            <w:tcBorders>
              <w:top w:val="nil"/>
              <w:left w:val="single" w:sz="8" w:space="0" w:color="auto"/>
              <w:bottom w:val="single" w:sz="8" w:space="0" w:color="auto"/>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 xml:space="preserve"> </w:t>
            </w:r>
          </w:p>
        </w:tc>
        <w:tc>
          <w:tcPr>
            <w:tcW w:w="1093" w:type="dxa"/>
            <w:tcBorders>
              <w:top w:val="nil"/>
              <w:left w:val="nil"/>
              <w:bottom w:val="single" w:sz="8" w:space="0" w:color="auto"/>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 xml:space="preserve"> </w:t>
            </w:r>
          </w:p>
        </w:tc>
        <w:tc>
          <w:tcPr>
            <w:tcW w:w="1101" w:type="dxa"/>
            <w:tcBorders>
              <w:top w:val="nil"/>
              <w:left w:val="nil"/>
              <w:bottom w:val="single" w:sz="8" w:space="0" w:color="auto"/>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 </w:t>
            </w:r>
          </w:p>
        </w:tc>
        <w:tc>
          <w:tcPr>
            <w:tcW w:w="1310" w:type="dxa"/>
            <w:tcBorders>
              <w:top w:val="nil"/>
              <w:left w:val="nil"/>
              <w:bottom w:val="single" w:sz="8" w:space="0" w:color="auto"/>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 </w:t>
            </w:r>
          </w:p>
        </w:tc>
        <w:tc>
          <w:tcPr>
            <w:tcW w:w="1601" w:type="dxa"/>
            <w:tcBorders>
              <w:top w:val="nil"/>
              <w:left w:val="nil"/>
              <w:bottom w:val="single" w:sz="8" w:space="0" w:color="auto"/>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 xml:space="preserve"> </w:t>
            </w:r>
          </w:p>
        </w:tc>
      </w:tr>
      <w:tr w:rsidR="00A23AB1" w:rsidRPr="00D304B2">
        <w:trPr>
          <w:trHeight w:val="280"/>
        </w:trPr>
        <w:tc>
          <w:tcPr>
            <w:tcW w:w="728" w:type="dxa"/>
            <w:tcBorders>
              <w:top w:val="nil"/>
              <w:left w:val="nil"/>
              <w:bottom w:val="nil"/>
              <w:right w:val="nil"/>
            </w:tcBorders>
            <w:noWrap/>
            <w:vAlign w:val="bottom"/>
          </w:tcPr>
          <w:p w:rsidR="00A23AB1" w:rsidRPr="00D304B2" w:rsidRDefault="00A23AB1" w:rsidP="00D304B2">
            <w:pPr>
              <w:jc w:val="both"/>
              <w:rPr>
                <w:rFonts w:ascii="Arial" w:hAnsi="Arial"/>
                <w:color w:val="000000" w:themeColor="text1"/>
              </w:rPr>
            </w:pPr>
          </w:p>
        </w:tc>
        <w:tc>
          <w:tcPr>
            <w:tcW w:w="4674" w:type="dxa"/>
            <w:tcBorders>
              <w:top w:val="nil"/>
              <w:left w:val="nil"/>
              <w:bottom w:val="nil"/>
              <w:right w:val="nil"/>
            </w:tcBorders>
            <w:noWrap/>
            <w:vAlign w:val="bottom"/>
          </w:tcPr>
          <w:p w:rsidR="00A23AB1" w:rsidRPr="00D304B2" w:rsidRDefault="00A23AB1" w:rsidP="00D304B2">
            <w:pPr>
              <w:jc w:val="both"/>
              <w:rPr>
                <w:rFonts w:ascii="Arial" w:hAnsi="Arial"/>
                <w:color w:val="000000" w:themeColor="text1"/>
              </w:rPr>
            </w:pPr>
          </w:p>
        </w:tc>
        <w:tc>
          <w:tcPr>
            <w:tcW w:w="1093" w:type="dxa"/>
            <w:tcBorders>
              <w:top w:val="nil"/>
              <w:left w:val="nil"/>
              <w:bottom w:val="nil"/>
              <w:right w:val="nil"/>
            </w:tcBorders>
            <w:noWrap/>
            <w:vAlign w:val="bottom"/>
          </w:tcPr>
          <w:p w:rsidR="00A23AB1" w:rsidRPr="00D304B2" w:rsidRDefault="00A23AB1" w:rsidP="00D304B2">
            <w:pPr>
              <w:jc w:val="both"/>
              <w:rPr>
                <w:rFonts w:ascii="Arial" w:hAnsi="Arial"/>
                <w:color w:val="000000" w:themeColor="text1"/>
              </w:rPr>
            </w:pPr>
          </w:p>
        </w:tc>
        <w:tc>
          <w:tcPr>
            <w:tcW w:w="1101" w:type="dxa"/>
            <w:tcBorders>
              <w:top w:val="nil"/>
              <w:left w:val="nil"/>
              <w:bottom w:val="nil"/>
              <w:right w:val="nil"/>
            </w:tcBorders>
            <w:noWrap/>
            <w:vAlign w:val="bottom"/>
          </w:tcPr>
          <w:p w:rsidR="00A23AB1" w:rsidRPr="00D304B2" w:rsidRDefault="00A23AB1" w:rsidP="00D304B2">
            <w:pPr>
              <w:jc w:val="both"/>
              <w:rPr>
                <w:rFonts w:ascii="Arial" w:hAnsi="Arial"/>
                <w:color w:val="000000" w:themeColor="text1"/>
              </w:rPr>
            </w:pPr>
          </w:p>
        </w:tc>
        <w:tc>
          <w:tcPr>
            <w:tcW w:w="1310" w:type="dxa"/>
            <w:tcBorders>
              <w:top w:val="nil"/>
              <w:left w:val="single" w:sz="8" w:space="0" w:color="auto"/>
              <w:bottom w:val="nil"/>
              <w:right w:val="nil"/>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 </w:t>
            </w:r>
          </w:p>
        </w:tc>
        <w:tc>
          <w:tcPr>
            <w:tcW w:w="1601" w:type="dxa"/>
            <w:tcBorders>
              <w:top w:val="nil"/>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 </w:t>
            </w:r>
          </w:p>
        </w:tc>
      </w:tr>
      <w:tr w:rsidR="00A23AB1" w:rsidRPr="00D304B2">
        <w:trPr>
          <w:trHeight w:val="294"/>
        </w:trPr>
        <w:tc>
          <w:tcPr>
            <w:tcW w:w="728" w:type="dxa"/>
            <w:tcBorders>
              <w:top w:val="nil"/>
              <w:left w:val="nil"/>
              <w:bottom w:val="nil"/>
              <w:right w:val="nil"/>
            </w:tcBorders>
            <w:noWrap/>
            <w:vAlign w:val="bottom"/>
          </w:tcPr>
          <w:p w:rsidR="00A23AB1" w:rsidRPr="00D304B2" w:rsidRDefault="00A23AB1" w:rsidP="00D304B2">
            <w:pPr>
              <w:jc w:val="both"/>
              <w:rPr>
                <w:rFonts w:ascii="Arial" w:hAnsi="Arial"/>
                <w:color w:val="000000" w:themeColor="text1"/>
              </w:rPr>
            </w:pPr>
          </w:p>
        </w:tc>
        <w:tc>
          <w:tcPr>
            <w:tcW w:w="4674" w:type="dxa"/>
            <w:tcBorders>
              <w:top w:val="nil"/>
              <w:left w:val="nil"/>
              <w:bottom w:val="nil"/>
              <w:right w:val="nil"/>
            </w:tcBorders>
            <w:noWrap/>
            <w:vAlign w:val="bottom"/>
          </w:tcPr>
          <w:p w:rsidR="00A23AB1" w:rsidRPr="00D304B2" w:rsidRDefault="00A23AB1" w:rsidP="00D304B2">
            <w:pPr>
              <w:jc w:val="both"/>
              <w:rPr>
                <w:rFonts w:ascii="Arial" w:hAnsi="Arial"/>
                <w:color w:val="000000" w:themeColor="text1"/>
              </w:rPr>
            </w:pPr>
          </w:p>
        </w:tc>
        <w:tc>
          <w:tcPr>
            <w:tcW w:w="1093" w:type="dxa"/>
            <w:tcBorders>
              <w:top w:val="nil"/>
              <w:left w:val="nil"/>
              <w:bottom w:val="nil"/>
              <w:right w:val="nil"/>
            </w:tcBorders>
            <w:noWrap/>
            <w:vAlign w:val="bottom"/>
          </w:tcPr>
          <w:p w:rsidR="00A23AB1" w:rsidRPr="00D304B2" w:rsidRDefault="00A23AB1" w:rsidP="00D304B2">
            <w:pPr>
              <w:jc w:val="both"/>
              <w:rPr>
                <w:rFonts w:ascii="Arial" w:hAnsi="Arial"/>
                <w:color w:val="000000" w:themeColor="text1"/>
              </w:rPr>
            </w:pPr>
          </w:p>
        </w:tc>
        <w:tc>
          <w:tcPr>
            <w:tcW w:w="1101" w:type="dxa"/>
            <w:tcBorders>
              <w:top w:val="nil"/>
              <w:left w:val="nil"/>
              <w:bottom w:val="nil"/>
              <w:right w:val="nil"/>
            </w:tcBorders>
            <w:noWrap/>
            <w:vAlign w:val="bottom"/>
          </w:tcPr>
          <w:p w:rsidR="00A23AB1" w:rsidRPr="00D304B2" w:rsidRDefault="00A23AB1" w:rsidP="00D304B2">
            <w:pPr>
              <w:jc w:val="both"/>
              <w:rPr>
                <w:rFonts w:ascii="Arial" w:hAnsi="Arial"/>
                <w:color w:val="000000" w:themeColor="text1"/>
              </w:rPr>
            </w:pPr>
          </w:p>
        </w:tc>
        <w:tc>
          <w:tcPr>
            <w:tcW w:w="1310" w:type="dxa"/>
            <w:tcBorders>
              <w:top w:val="nil"/>
              <w:left w:val="single" w:sz="8" w:space="0" w:color="auto"/>
              <w:bottom w:val="single" w:sz="8" w:space="0" w:color="auto"/>
              <w:right w:val="nil"/>
            </w:tcBorders>
            <w:noWrap/>
            <w:vAlign w:val="bottom"/>
          </w:tcPr>
          <w:p w:rsidR="00A23AB1" w:rsidRPr="00D304B2" w:rsidRDefault="00A23AB1" w:rsidP="00D304B2">
            <w:pPr>
              <w:jc w:val="both"/>
              <w:rPr>
                <w:rFonts w:ascii="Arial" w:hAnsi="Arial"/>
                <w:color w:val="000000" w:themeColor="text1"/>
                <w:szCs w:val="16"/>
              </w:rPr>
            </w:pPr>
            <w:r w:rsidRPr="00D304B2">
              <w:rPr>
                <w:rFonts w:ascii="Arial" w:hAnsi="Arial"/>
                <w:color w:val="000000" w:themeColor="text1"/>
                <w:szCs w:val="16"/>
              </w:rPr>
              <w:t>Costo Total en Bs.</w:t>
            </w:r>
          </w:p>
        </w:tc>
        <w:tc>
          <w:tcPr>
            <w:tcW w:w="1601" w:type="dxa"/>
            <w:tcBorders>
              <w:top w:val="nil"/>
              <w:left w:val="nil"/>
              <w:bottom w:val="single" w:sz="8" w:space="0" w:color="auto"/>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168016,15</w:t>
            </w:r>
          </w:p>
        </w:tc>
      </w:tr>
      <w:tr w:rsidR="00A23AB1" w:rsidRPr="00D304B2">
        <w:trPr>
          <w:trHeight w:val="294"/>
        </w:trPr>
        <w:tc>
          <w:tcPr>
            <w:tcW w:w="728" w:type="dxa"/>
            <w:tcBorders>
              <w:top w:val="nil"/>
              <w:left w:val="nil"/>
              <w:bottom w:val="nil"/>
              <w:right w:val="nil"/>
            </w:tcBorders>
            <w:noWrap/>
            <w:vAlign w:val="bottom"/>
          </w:tcPr>
          <w:p w:rsidR="00A23AB1" w:rsidRPr="00D304B2" w:rsidRDefault="00A23AB1" w:rsidP="00D304B2">
            <w:pPr>
              <w:jc w:val="both"/>
              <w:rPr>
                <w:rFonts w:ascii="Arial" w:hAnsi="Arial"/>
                <w:color w:val="000000" w:themeColor="text1"/>
              </w:rPr>
            </w:pPr>
          </w:p>
        </w:tc>
        <w:tc>
          <w:tcPr>
            <w:tcW w:w="4674" w:type="dxa"/>
            <w:tcBorders>
              <w:top w:val="nil"/>
              <w:left w:val="nil"/>
              <w:bottom w:val="nil"/>
              <w:right w:val="nil"/>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 xml:space="preserve">1 dólar = 0,72€ * </w:t>
            </w:r>
          </w:p>
        </w:tc>
        <w:tc>
          <w:tcPr>
            <w:tcW w:w="1093" w:type="dxa"/>
            <w:tcBorders>
              <w:top w:val="nil"/>
              <w:left w:val="nil"/>
              <w:bottom w:val="nil"/>
              <w:right w:val="nil"/>
            </w:tcBorders>
            <w:noWrap/>
            <w:vAlign w:val="bottom"/>
          </w:tcPr>
          <w:p w:rsidR="00A23AB1" w:rsidRPr="00D304B2" w:rsidRDefault="00A23AB1" w:rsidP="00D304B2">
            <w:pPr>
              <w:jc w:val="both"/>
              <w:rPr>
                <w:rFonts w:ascii="Arial" w:hAnsi="Arial"/>
                <w:color w:val="000000" w:themeColor="text1"/>
              </w:rPr>
            </w:pPr>
          </w:p>
        </w:tc>
        <w:tc>
          <w:tcPr>
            <w:tcW w:w="1101" w:type="dxa"/>
            <w:tcBorders>
              <w:top w:val="nil"/>
              <w:left w:val="nil"/>
              <w:bottom w:val="nil"/>
              <w:right w:val="nil"/>
            </w:tcBorders>
            <w:noWrap/>
            <w:vAlign w:val="bottom"/>
          </w:tcPr>
          <w:p w:rsidR="00A23AB1" w:rsidRPr="00D304B2" w:rsidRDefault="00A23AB1" w:rsidP="00D304B2">
            <w:pPr>
              <w:jc w:val="both"/>
              <w:rPr>
                <w:rFonts w:ascii="Arial" w:hAnsi="Arial"/>
                <w:color w:val="000000" w:themeColor="text1"/>
              </w:rPr>
            </w:pPr>
          </w:p>
        </w:tc>
        <w:tc>
          <w:tcPr>
            <w:tcW w:w="1310" w:type="dxa"/>
            <w:tcBorders>
              <w:top w:val="nil"/>
              <w:left w:val="single" w:sz="8" w:space="0" w:color="auto"/>
              <w:bottom w:val="single" w:sz="8" w:space="0" w:color="auto"/>
              <w:right w:val="nil"/>
            </w:tcBorders>
            <w:noWrap/>
            <w:vAlign w:val="bottom"/>
          </w:tcPr>
          <w:p w:rsidR="00A23AB1" w:rsidRPr="00D304B2" w:rsidRDefault="00A23AB1" w:rsidP="00D304B2">
            <w:pPr>
              <w:jc w:val="both"/>
              <w:rPr>
                <w:rFonts w:ascii="Arial" w:hAnsi="Arial"/>
                <w:color w:val="000000" w:themeColor="text1"/>
                <w:szCs w:val="16"/>
              </w:rPr>
            </w:pPr>
            <w:r w:rsidRPr="00D304B2">
              <w:rPr>
                <w:rFonts w:ascii="Arial" w:hAnsi="Arial"/>
                <w:color w:val="000000" w:themeColor="text1"/>
                <w:szCs w:val="16"/>
              </w:rPr>
              <w:t>Costo Total en Us</w:t>
            </w:r>
          </w:p>
        </w:tc>
        <w:tc>
          <w:tcPr>
            <w:tcW w:w="1601" w:type="dxa"/>
            <w:tcBorders>
              <w:top w:val="nil"/>
              <w:left w:val="nil"/>
              <w:bottom w:val="single" w:sz="8" w:space="0" w:color="auto"/>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24140,25</w:t>
            </w:r>
          </w:p>
        </w:tc>
      </w:tr>
      <w:tr w:rsidR="00A23AB1" w:rsidRPr="00D304B2">
        <w:trPr>
          <w:trHeight w:val="280"/>
        </w:trPr>
        <w:tc>
          <w:tcPr>
            <w:tcW w:w="728" w:type="dxa"/>
            <w:tcBorders>
              <w:top w:val="nil"/>
              <w:left w:val="nil"/>
              <w:bottom w:val="nil"/>
              <w:right w:val="nil"/>
            </w:tcBorders>
            <w:noWrap/>
            <w:vAlign w:val="bottom"/>
          </w:tcPr>
          <w:p w:rsidR="00A23AB1" w:rsidRPr="00D304B2" w:rsidRDefault="00A23AB1" w:rsidP="00D304B2">
            <w:pPr>
              <w:jc w:val="both"/>
              <w:rPr>
                <w:rFonts w:ascii="Arial" w:hAnsi="Arial"/>
                <w:color w:val="000000" w:themeColor="text1"/>
              </w:rPr>
            </w:pPr>
          </w:p>
        </w:tc>
        <w:tc>
          <w:tcPr>
            <w:tcW w:w="4674" w:type="dxa"/>
            <w:tcBorders>
              <w:top w:val="nil"/>
              <w:left w:val="nil"/>
              <w:bottom w:val="nil"/>
              <w:right w:val="nil"/>
            </w:tcBorders>
            <w:noWrap/>
            <w:vAlign w:val="bottom"/>
          </w:tcPr>
          <w:p w:rsidR="00A23AB1" w:rsidRPr="00D304B2" w:rsidRDefault="00A23AB1" w:rsidP="00D304B2">
            <w:pPr>
              <w:jc w:val="both"/>
              <w:rPr>
                <w:rFonts w:ascii="Arial" w:hAnsi="Arial"/>
                <w:color w:val="000000" w:themeColor="text1"/>
              </w:rPr>
            </w:pPr>
          </w:p>
        </w:tc>
        <w:tc>
          <w:tcPr>
            <w:tcW w:w="1093" w:type="dxa"/>
            <w:tcBorders>
              <w:top w:val="nil"/>
              <w:left w:val="nil"/>
              <w:bottom w:val="nil"/>
              <w:right w:val="nil"/>
            </w:tcBorders>
            <w:noWrap/>
            <w:vAlign w:val="bottom"/>
          </w:tcPr>
          <w:p w:rsidR="00A23AB1" w:rsidRPr="00D304B2" w:rsidRDefault="00A23AB1" w:rsidP="00D304B2">
            <w:pPr>
              <w:jc w:val="both"/>
              <w:rPr>
                <w:rFonts w:ascii="Arial" w:hAnsi="Arial"/>
                <w:color w:val="000000" w:themeColor="text1"/>
              </w:rPr>
            </w:pPr>
          </w:p>
        </w:tc>
        <w:tc>
          <w:tcPr>
            <w:tcW w:w="1101" w:type="dxa"/>
            <w:tcBorders>
              <w:top w:val="nil"/>
              <w:left w:val="nil"/>
              <w:bottom w:val="nil"/>
              <w:right w:val="nil"/>
            </w:tcBorders>
            <w:noWrap/>
            <w:vAlign w:val="bottom"/>
          </w:tcPr>
          <w:p w:rsidR="00A23AB1" w:rsidRPr="00D304B2" w:rsidRDefault="00A23AB1" w:rsidP="00D304B2">
            <w:pPr>
              <w:jc w:val="both"/>
              <w:rPr>
                <w:rFonts w:ascii="Arial" w:hAnsi="Arial"/>
                <w:color w:val="000000" w:themeColor="text1"/>
              </w:rPr>
            </w:pPr>
          </w:p>
        </w:tc>
        <w:tc>
          <w:tcPr>
            <w:tcW w:w="1310" w:type="dxa"/>
            <w:tcBorders>
              <w:top w:val="nil"/>
              <w:left w:val="nil"/>
              <w:bottom w:val="nil"/>
              <w:right w:val="nil"/>
            </w:tcBorders>
            <w:noWrap/>
            <w:vAlign w:val="bottom"/>
          </w:tcPr>
          <w:p w:rsidR="00A23AB1" w:rsidRPr="00D304B2" w:rsidRDefault="00A23AB1" w:rsidP="00D304B2">
            <w:pPr>
              <w:jc w:val="both"/>
              <w:rPr>
                <w:rFonts w:ascii="Arial" w:hAnsi="Arial"/>
                <w:color w:val="000000" w:themeColor="text1"/>
              </w:rPr>
            </w:pPr>
          </w:p>
        </w:tc>
        <w:tc>
          <w:tcPr>
            <w:tcW w:w="1601" w:type="dxa"/>
            <w:tcBorders>
              <w:top w:val="nil"/>
              <w:left w:val="nil"/>
              <w:bottom w:val="nil"/>
              <w:right w:val="nil"/>
            </w:tcBorders>
            <w:noWrap/>
            <w:vAlign w:val="bottom"/>
          </w:tcPr>
          <w:p w:rsidR="00A23AB1" w:rsidRPr="00D304B2" w:rsidRDefault="00A23AB1" w:rsidP="00D304B2">
            <w:pPr>
              <w:jc w:val="both"/>
              <w:rPr>
                <w:rFonts w:ascii="Arial" w:hAnsi="Arial"/>
                <w:color w:val="000000" w:themeColor="text1"/>
              </w:rPr>
            </w:pPr>
          </w:p>
        </w:tc>
      </w:tr>
      <w:tr w:rsidR="00A23AB1" w:rsidRPr="00D304B2">
        <w:trPr>
          <w:trHeight w:val="294"/>
        </w:trPr>
        <w:tc>
          <w:tcPr>
            <w:tcW w:w="728" w:type="dxa"/>
            <w:tcBorders>
              <w:top w:val="nil"/>
              <w:left w:val="nil"/>
              <w:bottom w:val="nil"/>
              <w:right w:val="nil"/>
            </w:tcBorders>
            <w:noWrap/>
            <w:vAlign w:val="bottom"/>
          </w:tcPr>
          <w:p w:rsidR="00A23AB1" w:rsidRPr="00D304B2" w:rsidRDefault="00A23AB1" w:rsidP="00D304B2">
            <w:pPr>
              <w:jc w:val="both"/>
              <w:rPr>
                <w:rFonts w:ascii="Arial" w:hAnsi="Arial"/>
                <w:color w:val="000000" w:themeColor="text1"/>
              </w:rPr>
            </w:pPr>
          </w:p>
        </w:tc>
        <w:tc>
          <w:tcPr>
            <w:tcW w:w="4674" w:type="dxa"/>
            <w:tcBorders>
              <w:top w:val="nil"/>
              <w:left w:val="nil"/>
              <w:bottom w:val="nil"/>
              <w:right w:val="nil"/>
            </w:tcBorders>
            <w:noWrap/>
            <w:vAlign w:val="bottom"/>
          </w:tcPr>
          <w:p w:rsidR="00A23AB1" w:rsidRPr="00D304B2" w:rsidRDefault="00A23AB1" w:rsidP="00D304B2">
            <w:pPr>
              <w:jc w:val="both"/>
              <w:rPr>
                <w:rFonts w:ascii="Arial" w:hAnsi="Arial"/>
                <w:color w:val="000000" w:themeColor="text1"/>
              </w:rPr>
            </w:pPr>
          </w:p>
        </w:tc>
        <w:tc>
          <w:tcPr>
            <w:tcW w:w="1093" w:type="dxa"/>
            <w:tcBorders>
              <w:top w:val="nil"/>
              <w:left w:val="nil"/>
              <w:bottom w:val="nil"/>
              <w:right w:val="nil"/>
            </w:tcBorders>
            <w:noWrap/>
            <w:vAlign w:val="bottom"/>
          </w:tcPr>
          <w:p w:rsidR="00A23AB1" w:rsidRPr="00D304B2" w:rsidRDefault="00A23AB1" w:rsidP="00D304B2">
            <w:pPr>
              <w:jc w:val="both"/>
              <w:rPr>
                <w:rFonts w:ascii="Arial" w:hAnsi="Arial"/>
                <w:color w:val="000000" w:themeColor="text1"/>
              </w:rPr>
            </w:pPr>
          </w:p>
        </w:tc>
        <w:tc>
          <w:tcPr>
            <w:tcW w:w="2411" w:type="dxa"/>
            <w:gridSpan w:val="2"/>
            <w:tcBorders>
              <w:top w:val="nil"/>
              <w:left w:val="nil"/>
              <w:bottom w:val="nil"/>
              <w:right w:val="nil"/>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Imprevistos (10%)</w:t>
            </w:r>
          </w:p>
        </w:tc>
        <w:tc>
          <w:tcPr>
            <w:tcW w:w="1601" w:type="dxa"/>
            <w:tcBorders>
              <w:top w:val="nil"/>
              <w:left w:val="nil"/>
              <w:bottom w:val="nil"/>
              <w:right w:val="nil"/>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2414,03</w:t>
            </w:r>
          </w:p>
        </w:tc>
      </w:tr>
      <w:tr w:rsidR="00A23AB1" w:rsidRPr="00D304B2">
        <w:trPr>
          <w:trHeight w:val="280"/>
        </w:trPr>
        <w:tc>
          <w:tcPr>
            <w:tcW w:w="728" w:type="dxa"/>
            <w:tcBorders>
              <w:top w:val="nil"/>
              <w:left w:val="nil"/>
              <w:bottom w:val="nil"/>
              <w:right w:val="nil"/>
            </w:tcBorders>
            <w:noWrap/>
            <w:vAlign w:val="bottom"/>
          </w:tcPr>
          <w:p w:rsidR="00A23AB1" w:rsidRPr="00D304B2" w:rsidRDefault="00A23AB1" w:rsidP="00D304B2">
            <w:pPr>
              <w:jc w:val="both"/>
              <w:rPr>
                <w:rFonts w:ascii="Arial" w:hAnsi="Arial"/>
                <w:color w:val="000000" w:themeColor="text1"/>
              </w:rPr>
            </w:pPr>
          </w:p>
        </w:tc>
        <w:tc>
          <w:tcPr>
            <w:tcW w:w="4674" w:type="dxa"/>
            <w:tcBorders>
              <w:top w:val="nil"/>
              <w:left w:val="nil"/>
              <w:bottom w:val="nil"/>
              <w:right w:val="nil"/>
            </w:tcBorders>
            <w:noWrap/>
            <w:vAlign w:val="bottom"/>
          </w:tcPr>
          <w:p w:rsidR="00A23AB1" w:rsidRPr="00D304B2" w:rsidRDefault="00A23AB1" w:rsidP="00D304B2">
            <w:pPr>
              <w:jc w:val="both"/>
              <w:rPr>
                <w:rFonts w:ascii="Arial" w:hAnsi="Arial"/>
                <w:color w:val="000000" w:themeColor="text1"/>
              </w:rPr>
            </w:pPr>
          </w:p>
        </w:tc>
        <w:tc>
          <w:tcPr>
            <w:tcW w:w="1093" w:type="dxa"/>
            <w:tcBorders>
              <w:top w:val="nil"/>
              <w:left w:val="nil"/>
              <w:bottom w:val="nil"/>
              <w:right w:val="nil"/>
            </w:tcBorders>
            <w:noWrap/>
            <w:vAlign w:val="bottom"/>
          </w:tcPr>
          <w:p w:rsidR="00A23AB1" w:rsidRPr="00D304B2" w:rsidRDefault="00A23AB1" w:rsidP="00D304B2">
            <w:pPr>
              <w:jc w:val="both"/>
              <w:rPr>
                <w:rFonts w:ascii="Arial" w:hAnsi="Arial"/>
                <w:color w:val="000000" w:themeColor="text1"/>
              </w:rPr>
            </w:pPr>
          </w:p>
        </w:tc>
        <w:tc>
          <w:tcPr>
            <w:tcW w:w="1101" w:type="dxa"/>
            <w:tcBorders>
              <w:top w:val="nil"/>
              <w:left w:val="nil"/>
              <w:bottom w:val="nil"/>
              <w:right w:val="nil"/>
            </w:tcBorders>
            <w:noWrap/>
            <w:vAlign w:val="bottom"/>
          </w:tcPr>
          <w:p w:rsidR="00A23AB1" w:rsidRPr="00D304B2" w:rsidRDefault="00A23AB1" w:rsidP="00D304B2">
            <w:pPr>
              <w:jc w:val="both"/>
              <w:rPr>
                <w:rFonts w:ascii="Arial" w:hAnsi="Arial"/>
                <w:color w:val="000000" w:themeColor="text1"/>
              </w:rPr>
            </w:pPr>
          </w:p>
        </w:tc>
        <w:tc>
          <w:tcPr>
            <w:tcW w:w="1310" w:type="dxa"/>
            <w:tcBorders>
              <w:top w:val="single" w:sz="8" w:space="0" w:color="auto"/>
              <w:left w:val="single" w:sz="8" w:space="0" w:color="auto"/>
              <w:bottom w:val="nil"/>
              <w:right w:val="nil"/>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 </w:t>
            </w:r>
          </w:p>
        </w:tc>
        <w:tc>
          <w:tcPr>
            <w:tcW w:w="1601" w:type="dxa"/>
            <w:tcBorders>
              <w:top w:val="single" w:sz="8" w:space="0" w:color="auto"/>
              <w:left w:val="nil"/>
              <w:bottom w:val="nil"/>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 </w:t>
            </w:r>
          </w:p>
        </w:tc>
      </w:tr>
      <w:tr w:rsidR="00A23AB1" w:rsidRPr="00D304B2">
        <w:trPr>
          <w:trHeight w:val="294"/>
        </w:trPr>
        <w:tc>
          <w:tcPr>
            <w:tcW w:w="728" w:type="dxa"/>
            <w:tcBorders>
              <w:top w:val="nil"/>
              <w:left w:val="nil"/>
              <w:bottom w:val="nil"/>
              <w:right w:val="nil"/>
            </w:tcBorders>
            <w:noWrap/>
            <w:vAlign w:val="bottom"/>
          </w:tcPr>
          <w:p w:rsidR="00A23AB1" w:rsidRPr="00D304B2" w:rsidRDefault="00A23AB1" w:rsidP="00D304B2">
            <w:pPr>
              <w:jc w:val="both"/>
              <w:rPr>
                <w:rFonts w:ascii="Arial" w:hAnsi="Arial"/>
                <w:color w:val="000000" w:themeColor="text1"/>
              </w:rPr>
            </w:pPr>
          </w:p>
        </w:tc>
        <w:tc>
          <w:tcPr>
            <w:tcW w:w="4674" w:type="dxa"/>
            <w:tcBorders>
              <w:top w:val="nil"/>
              <w:left w:val="nil"/>
              <w:bottom w:val="nil"/>
              <w:right w:val="nil"/>
            </w:tcBorders>
            <w:noWrap/>
            <w:vAlign w:val="bottom"/>
          </w:tcPr>
          <w:p w:rsidR="00A23AB1" w:rsidRPr="00D304B2" w:rsidRDefault="00A23AB1" w:rsidP="00D304B2">
            <w:pPr>
              <w:jc w:val="both"/>
              <w:rPr>
                <w:rFonts w:ascii="Arial" w:hAnsi="Arial"/>
                <w:color w:val="000000" w:themeColor="text1"/>
              </w:rPr>
            </w:pPr>
          </w:p>
        </w:tc>
        <w:tc>
          <w:tcPr>
            <w:tcW w:w="1093" w:type="dxa"/>
            <w:tcBorders>
              <w:top w:val="nil"/>
              <w:left w:val="nil"/>
              <w:bottom w:val="nil"/>
              <w:right w:val="nil"/>
            </w:tcBorders>
            <w:noWrap/>
            <w:vAlign w:val="bottom"/>
          </w:tcPr>
          <w:p w:rsidR="00A23AB1" w:rsidRPr="00D304B2" w:rsidRDefault="00A23AB1" w:rsidP="00D304B2">
            <w:pPr>
              <w:jc w:val="both"/>
              <w:rPr>
                <w:rFonts w:ascii="Arial" w:hAnsi="Arial"/>
                <w:color w:val="000000" w:themeColor="text1"/>
              </w:rPr>
            </w:pPr>
          </w:p>
        </w:tc>
        <w:tc>
          <w:tcPr>
            <w:tcW w:w="1101" w:type="dxa"/>
            <w:tcBorders>
              <w:top w:val="nil"/>
              <w:left w:val="nil"/>
              <w:bottom w:val="nil"/>
              <w:right w:val="nil"/>
            </w:tcBorders>
            <w:noWrap/>
            <w:vAlign w:val="bottom"/>
          </w:tcPr>
          <w:p w:rsidR="00A23AB1" w:rsidRPr="00D304B2" w:rsidRDefault="00A23AB1" w:rsidP="00D304B2">
            <w:pPr>
              <w:jc w:val="both"/>
              <w:rPr>
                <w:rFonts w:ascii="Arial" w:hAnsi="Arial"/>
                <w:color w:val="000000" w:themeColor="text1"/>
              </w:rPr>
            </w:pPr>
          </w:p>
        </w:tc>
        <w:tc>
          <w:tcPr>
            <w:tcW w:w="1310" w:type="dxa"/>
            <w:tcBorders>
              <w:top w:val="nil"/>
              <w:left w:val="single" w:sz="8" w:space="0" w:color="auto"/>
              <w:bottom w:val="single" w:sz="8" w:space="0" w:color="auto"/>
              <w:right w:val="nil"/>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Costo Total</w:t>
            </w:r>
          </w:p>
        </w:tc>
        <w:tc>
          <w:tcPr>
            <w:tcW w:w="1601" w:type="dxa"/>
            <w:tcBorders>
              <w:top w:val="nil"/>
              <w:left w:val="nil"/>
              <w:bottom w:val="single" w:sz="8" w:space="0" w:color="auto"/>
              <w:right w:val="single" w:sz="8" w:space="0" w:color="auto"/>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26554,28</w:t>
            </w:r>
          </w:p>
        </w:tc>
      </w:tr>
      <w:tr w:rsidR="00A23AB1" w:rsidRPr="00D304B2">
        <w:trPr>
          <w:trHeight w:val="280"/>
        </w:trPr>
        <w:tc>
          <w:tcPr>
            <w:tcW w:w="728" w:type="dxa"/>
            <w:tcBorders>
              <w:top w:val="nil"/>
              <w:left w:val="nil"/>
              <w:bottom w:val="nil"/>
              <w:right w:val="nil"/>
            </w:tcBorders>
            <w:noWrap/>
            <w:vAlign w:val="bottom"/>
          </w:tcPr>
          <w:p w:rsidR="00A23AB1" w:rsidRPr="00D304B2" w:rsidRDefault="00A23AB1" w:rsidP="00D304B2">
            <w:pPr>
              <w:jc w:val="both"/>
              <w:rPr>
                <w:rFonts w:ascii="Arial" w:hAnsi="Arial"/>
                <w:color w:val="000000" w:themeColor="text1"/>
              </w:rPr>
            </w:pPr>
          </w:p>
        </w:tc>
        <w:tc>
          <w:tcPr>
            <w:tcW w:w="4674" w:type="dxa"/>
            <w:tcBorders>
              <w:top w:val="nil"/>
              <w:left w:val="nil"/>
              <w:bottom w:val="nil"/>
              <w:right w:val="nil"/>
            </w:tcBorders>
            <w:noWrap/>
            <w:vAlign w:val="bottom"/>
          </w:tcPr>
          <w:p w:rsidR="00A23AB1" w:rsidRPr="00D304B2" w:rsidRDefault="00A23AB1" w:rsidP="00D304B2">
            <w:pPr>
              <w:jc w:val="both"/>
              <w:rPr>
                <w:rFonts w:ascii="Arial" w:hAnsi="Arial"/>
                <w:color w:val="000000" w:themeColor="text1"/>
              </w:rPr>
            </w:pPr>
          </w:p>
        </w:tc>
        <w:tc>
          <w:tcPr>
            <w:tcW w:w="1093" w:type="dxa"/>
            <w:tcBorders>
              <w:top w:val="nil"/>
              <w:left w:val="nil"/>
              <w:bottom w:val="nil"/>
              <w:right w:val="nil"/>
            </w:tcBorders>
            <w:noWrap/>
            <w:vAlign w:val="bottom"/>
          </w:tcPr>
          <w:p w:rsidR="00A23AB1" w:rsidRPr="00D304B2" w:rsidRDefault="00A23AB1" w:rsidP="00D304B2">
            <w:pPr>
              <w:jc w:val="both"/>
              <w:rPr>
                <w:rFonts w:ascii="Arial" w:hAnsi="Arial"/>
                <w:color w:val="000000" w:themeColor="text1"/>
              </w:rPr>
            </w:pPr>
          </w:p>
        </w:tc>
        <w:tc>
          <w:tcPr>
            <w:tcW w:w="1101" w:type="dxa"/>
            <w:tcBorders>
              <w:top w:val="nil"/>
              <w:left w:val="nil"/>
              <w:bottom w:val="nil"/>
              <w:right w:val="nil"/>
            </w:tcBorders>
            <w:noWrap/>
            <w:vAlign w:val="bottom"/>
          </w:tcPr>
          <w:p w:rsidR="00A23AB1" w:rsidRPr="00D304B2" w:rsidRDefault="00A23AB1" w:rsidP="00D304B2">
            <w:pPr>
              <w:jc w:val="both"/>
              <w:rPr>
                <w:rFonts w:ascii="Arial" w:hAnsi="Arial"/>
                <w:color w:val="000000" w:themeColor="text1"/>
              </w:rPr>
            </w:pPr>
          </w:p>
        </w:tc>
        <w:tc>
          <w:tcPr>
            <w:tcW w:w="1310" w:type="dxa"/>
            <w:tcBorders>
              <w:top w:val="nil"/>
              <w:left w:val="nil"/>
              <w:bottom w:val="nil"/>
              <w:right w:val="nil"/>
            </w:tcBorders>
            <w:noWrap/>
            <w:vAlign w:val="bottom"/>
          </w:tcPr>
          <w:p w:rsidR="00A23AB1" w:rsidRPr="00D304B2" w:rsidRDefault="00A23AB1" w:rsidP="00D304B2">
            <w:pPr>
              <w:jc w:val="both"/>
              <w:rPr>
                <w:rFonts w:ascii="Arial" w:hAnsi="Arial"/>
                <w:color w:val="000000" w:themeColor="text1"/>
              </w:rPr>
            </w:pPr>
          </w:p>
        </w:tc>
        <w:tc>
          <w:tcPr>
            <w:tcW w:w="1601" w:type="dxa"/>
            <w:tcBorders>
              <w:top w:val="nil"/>
              <w:left w:val="nil"/>
              <w:bottom w:val="nil"/>
              <w:right w:val="nil"/>
            </w:tcBorders>
            <w:noWrap/>
            <w:vAlign w:val="bottom"/>
          </w:tcPr>
          <w:p w:rsidR="00A23AB1" w:rsidRPr="00D304B2" w:rsidRDefault="00A23AB1" w:rsidP="00D304B2">
            <w:pPr>
              <w:jc w:val="both"/>
              <w:rPr>
                <w:rFonts w:ascii="Arial" w:hAnsi="Arial"/>
                <w:color w:val="000000" w:themeColor="text1"/>
              </w:rPr>
            </w:pPr>
            <w:r w:rsidRPr="00D304B2">
              <w:rPr>
                <w:rFonts w:ascii="Arial" w:hAnsi="Arial"/>
                <w:color w:val="000000" w:themeColor="text1"/>
              </w:rPr>
              <w:t>19.119,08€</w:t>
            </w:r>
          </w:p>
        </w:tc>
      </w:tr>
      <w:tr w:rsidR="00A23AB1" w:rsidRPr="00D304B2">
        <w:trPr>
          <w:trHeight w:val="280"/>
        </w:trPr>
        <w:tc>
          <w:tcPr>
            <w:tcW w:w="728" w:type="dxa"/>
            <w:tcBorders>
              <w:top w:val="nil"/>
              <w:left w:val="nil"/>
              <w:bottom w:val="nil"/>
              <w:right w:val="nil"/>
            </w:tcBorders>
            <w:noWrap/>
            <w:vAlign w:val="bottom"/>
          </w:tcPr>
          <w:p w:rsidR="00A23AB1" w:rsidRPr="00D304B2" w:rsidRDefault="00A23AB1" w:rsidP="00D304B2">
            <w:pPr>
              <w:jc w:val="both"/>
              <w:rPr>
                <w:rFonts w:ascii="Arial" w:hAnsi="Arial"/>
                <w:color w:val="000000" w:themeColor="text1"/>
              </w:rPr>
            </w:pPr>
          </w:p>
        </w:tc>
        <w:tc>
          <w:tcPr>
            <w:tcW w:w="9779" w:type="dxa"/>
            <w:gridSpan w:val="5"/>
            <w:tcBorders>
              <w:top w:val="nil"/>
              <w:left w:val="nil"/>
              <w:bottom w:val="nil"/>
              <w:right w:val="nil"/>
            </w:tcBorders>
            <w:noWrap/>
            <w:vAlign w:val="bottom"/>
          </w:tcPr>
          <w:p w:rsidR="00A23AB1" w:rsidRPr="00D304B2" w:rsidRDefault="00A23AB1" w:rsidP="00D304B2">
            <w:pPr>
              <w:jc w:val="both"/>
              <w:rPr>
                <w:rFonts w:ascii="Arial" w:hAnsi="Arial" w:cs="Arial"/>
                <w:color w:val="000000" w:themeColor="text1"/>
              </w:rPr>
            </w:pPr>
            <w:r w:rsidRPr="00D304B2">
              <w:rPr>
                <w:rFonts w:ascii="Arial" w:hAnsi="Arial" w:cs="Arial"/>
                <w:color w:val="000000" w:themeColor="text1"/>
              </w:rPr>
              <w:t>* Los precios varían en función de la tasa representativa</w:t>
            </w:r>
          </w:p>
        </w:tc>
      </w:tr>
    </w:tbl>
    <w:p w:rsidR="008F555B" w:rsidRPr="00D304B2" w:rsidRDefault="0098653D" w:rsidP="00D304B2">
      <w:pPr>
        <w:jc w:val="both"/>
        <w:rPr>
          <w:rFonts w:ascii="Arial" w:hAnsi="Arial"/>
        </w:rPr>
      </w:pPr>
    </w:p>
    <w:sectPr w:rsidR="008F555B" w:rsidRPr="00D304B2" w:rsidSect="00A23AB1">
      <w:pgSz w:w="16840" w:h="11901" w:orient="landscape"/>
      <w:pgMar w:top="1701" w:right="1418" w:bottom="1701" w:left="1418" w:header="709" w:footer="709" w:gutter="0"/>
      <w:cols w:space="708"/>
      <w:printerSettings r:id="rId6"/>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Perpetua">
    <w:panose1 w:val="020205020604010203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lbertus Extra Bold">
    <w:panose1 w:val="00000000000000000000"/>
    <w:charset w:val="00"/>
    <w:family w:val="swiss"/>
    <w:notTrueType/>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ndalus">
    <w:altName w:val="Times New Roman"/>
    <w:charset w:val="00"/>
    <w:family w:val="roman"/>
    <w:pitch w:val="variable"/>
    <w:sig w:usb0="00000000" w:usb1="80000000" w:usb2="00000008" w:usb3="00000000" w:csb0="00000041" w:csb1="00000000"/>
  </w:font>
  <w:font w:name="Times New Roman Bold">
    <w:panose1 w:val="020208030705050203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887D3450"/>
    <w:multiLevelType w:val="hybridMultilevel"/>
    <w:tmpl w:val="0212CE44"/>
    <w:lvl w:ilvl="0" w:tplc="FFFFFFFF">
      <w:start w:val="1"/>
      <w:numFmt w:val="ideographDigital"/>
      <w:lvlText w:val=""/>
      <w:lvlJc w:val="left"/>
    </w:lvl>
    <w:lvl w:ilvl="1" w:tplc="FFFFFFFF">
      <w:start w:val="1"/>
      <w:numFmt w:val="decimal"/>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991C97"/>
    <w:multiLevelType w:val="hybridMultilevel"/>
    <w:tmpl w:val="2340A998"/>
    <w:lvl w:ilvl="0" w:tplc="036A43C0">
      <w:numFmt w:val="bullet"/>
      <w:lvlText w:val="-"/>
      <w:lvlJc w:val="left"/>
      <w:pPr>
        <w:tabs>
          <w:tab w:val="num" w:pos="720"/>
        </w:tabs>
        <w:ind w:left="720" w:hanging="360"/>
      </w:pPr>
      <w:rPr>
        <w:rFonts w:ascii="Arial" w:eastAsia="Cambria" w:hAnsi="Arial" w:cs="Calibri" w:hint="default"/>
      </w:rPr>
    </w:lvl>
    <w:lvl w:ilvl="1" w:tplc="0C0A0003" w:tentative="1">
      <w:start w:val="1"/>
      <w:numFmt w:val="bullet"/>
      <w:lvlText w:val="o"/>
      <w:lvlJc w:val="left"/>
      <w:pPr>
        <w:tabs>
          <w:tab w:val="num" w:pos="1440"/>
        </w:tabs>
        <w:ind w:left="1440" w:hanging="360"/>
      </w:pPr>
      <w:rPr>
        <w:rFonts w:ascii="Courier New" w:hAnsi="Courier New" w:cs="Calibri"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alibri"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alibri"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8E86F8B"/>
    <w:multiLevelType w:val="hybridMultilevel"/>
    <w:tmpl w:val="C9D2FA0A"/>
    <w:lvl w:ilvl="0" w:tplc="0C0A0003">
      <w:start w:val="1"/>
      <w:numFmt w:val="bullet"/>
      <w:lvlText w:val="o"/>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nsid w:val="0C3501A3"/>
    <w:multiLevelType w:val="hybridMultilevel"/>
    <w:tmpl w:val="E0907A02"/>
    <w:lvl w:ilvl="0" w:tplc="036A43C0">
      <w:numFmt w:val="bullet"/>
      <w:lvlText w:val="-"/>
      <w:lvlJc w:val="left"/>
      <w:pPr>
        <w:tabs>
          <w:tab w:val="num" w:pos="720"/>
        </w:tabs>
        <w:ind w:left="720" w:hanging="360"/>
      </w:pPr>
      <w:rPr>
        <w:rFonts w:ascii="Arial" w:eastAsia="Cambria" w:hAnsi="Arial" w:cs="Calibri" w:hint="default"/>
      </w:rPr>
    </w:lvl>
    <w:lvl w:ilvl="1" w:tplc="0C0A0003" w:tentative="1">
      <w:start w:val="1"/>
      <w:numFmt w:val="bullet"/>
      <w:lvlText w:val="o"/>
      <w:lvlJc w:val="left"/>
      <w:pPr>
        <w:tabs>
          <w:tab w:val="num" w:pos="1440"/>
        </w:tabs>
        <w:ind w:left="1440" w:hanging="360"/>
      </w:pPr>
      <w:rPr>
        <w:rFonts w:ascii="Courier New" w:hAnsi="Courier New" w:cs="Calibri"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alibri"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alibri"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D0D50BC"/>
    <w:multiLevelType w:val="hybridMultilevel"/>
    <w:tmpl w:val="EE98CA90"/>
    <w:lvl w:ilvl="0" w:tplc="036A43C0">
      <w:numFmt w:val="bullet"/>
      <w:lvlText w:val="-"/>
      <w:lvlJc w:val="left"/>
      <w:pPr>
        <w:tabs>
          <w:tab w:val="num" w:pos="720"/>
        </w:tabs>
        <w:ind w:left="720" w:hanging="360"/>
      </w:pPr>
      <w:rPr>
        <w:rFonts w:ascii="Arial" w:eastAsia="Cambria" w:hAnsi="Arial" w:cs="Calibri" w:hint="default"/>
      </w:rPr>
    </w:lvl>
    <w:lvl w:ilvl="1" w:tplc="0C0A0003" w:tentative="1">
      <w:start w:val="1"/>
      <w:numFmt w:val="bullet"/>
      <w:lvlText w:val="o"/>
      <w:lvlJc w:val="left"/>
      <w:pPr>
        <w:tabs>
          <w:tab w:val="num" w:pos="1440"/>
        </w:tabs>
        <w:ind w:left="1440" w:hanging="360"/>
      </w:pPr>
      <w:rPr>
        <w:rFonts w:ascii="Courier New" w:hAnsi="Courier New" w:cs="Calibri"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alibri"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alibri"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767101C"/>
    <w:multiLevelType w:val="hybridMultilevel"/>
    <w:tmpl w:val="F92E169A"/>
    <w:lvl w:ilvl="0" w:tplc="A9B88C76">
      <w:start w:val="3"/>
      <w:numFmt w:val="bullet"/>
      <w:lvlText w:val="-"/>
      <w:lvlJc w:val="left"/>
      <w:pPr>
        <w:ind w:left="720" w:hanging="360"/>
      </w:pPr>
      <w:rPr>
        <w:rFonts w:ascii="Arial" w:eastAsia="Times New Roman" w:hAnsi="Aria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19F04431"/>
    <w:multiLevelType w:val="hybridMultilevel"/>
    <w:tmpl w:val="93E42E1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alibri"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alibri"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alibri"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nsid w:val="1B007E68"/>
    <w:multiLevelType w:val="hybridMultilevel"/>
    <w:tmpl w:val="4A8C41E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alibri"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alibri"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alibri"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26706223"/>
    <w:multiLevelType w:val="hybridMultilevel"/>
    <w:tmpl w:val="4C86176A"/>
    <w:lvl w:ilvl="0" w:tplc="036A43C0">
      <w:numFmt w:val="bullet"/>
      <w:lvlText w:val="-"/>
      <w:lvlJc w:val="left"/>
      <w:pPr>
        <w:tabs>
          <w:tab w:val="num" w:pos="720"/>
        </w:tabs>
        <w:ind w:left="720" w:hanging="360"/>
      </w:pPr>
      <w:rPr>
        <w:rFonts w:ascii="Arial" w:eastAsia="Cambria" w:hAnsi="Arial" w:cs="Calibri" w:hint="default"/>
      </w:rPr>
    </w:lvl>
    <w:lvl w:ilvl="1" w:tplc="0C0A0003" w:tentative="1">
      <w:start w:val="1"/>
      <w:numFmt w:val="bullet"/>
      <w:lvlText w:val="o"/>
      <w:lvlJc w:val="left"/>
      <w:pPr>
        <w:tabs>
          <w:tab w:val="num" w:pos="1440"/>
        </w:tabs>
        <w:ind w:left="1440" w:hanging="360"/>
      </w:pPr>
      <w:rPr>
        <w:rFonts w:ascii="Courier New" w:hAnsi="Courier New" w:cs="Calibri"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alibri"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alibri"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A704921"/>
    <w:multiLevelType w:val="multilevel"/>
    <w:tmpl w:val="AC88633A"/>
    <w:lvl w:ilvl="0">
      <w:start w:val="1"/>
      <w:numFmt w:val="bullet"/>
      <w:lvlText w:val="-"/>
      <w:lvlJc w:val="left"/>
      <w:pPr>
        <w:tabs>
          <w:tab w:val="num" w:pos="1069"/>
        </w:tabs>
        <w:ind w:left="1069" w:hanging="360"/>
      </w:pPr>
      <w:rPr>
        <w:rFonts w:ascii="Times New Roman" w:hAnsi="Times New Roman" w:cs="Times New Roman" w:hint="default"/>
      </w:rPr>
    </w:lvl>
    <w:lvl w:ilvl="1">
      <w:start w:val="1"/>
      <w:numFmt w:val="decimal"/>
      <w:lvlText w:val="%1.%2."/>
      <w:lvlJc w:val="left"/>
      <w:pPr>
        <w:tabs>
          <w:tab w:val="num" w:pos="1501"/>
        </w:tabs>
        <w:ind w:left="1501" w:hanging="432"/>
      </w:pPr>
      <w:rPr>
        <w:rFonts w:hint="default"/>
      </w:rPr>
    </w:lvl>
    <w:lvl w:ilvl="2">
      <w:start w:val="1"/>
      <w:numFmt w:val="decimal"/>
      <w:lvlText w:val="%1.%2.%3."/>
      <w:lvlJc w:val="left"/>
      <w:pPr>
        <w:tabs>
          <w:tab w:val="num" w:pos="2149"/>
        </w:tabs>
        <w:ind w:left="1933" w:hanging="504"/>
      </w:pPr>
      <w:rPr>
        <w:rFonts w:hint="default"/>
      </w:rPr>
    </w:lvl>
    <w:lvl w:ilvl="3">
      <w:start w:val="1"/>
      <w:numFmt w:val="decimal"/>
      <w:lvlText w:val="%1.%2.%3.%4."/>
      <w:lvlJc w:val="left"/>
      <w:pPr>
        <w:tabs>
          <w:tab w:val="num" w:pos="2509"/>
        </w:tabs>
        <w:ind w:left="2437" w:hanging="648"/>
      </w:pPr>
      <w:rPr>
        <w:rFonts w:hint="default"/>
      </w:rPr>
    </w:lvl>
    <w:lvl w:ilvl="4">
      <w:start w:val="1"/>
      <w:numFmt w:val="decimal"/>
      <w:lvlText w:val="%1.%2.%3.%4.%5."/>
      <w:lvlJc w:val="left"/>
      <w:pPr>
        <w:tabs>
          <w:tab w:val="num" w:pos="3229"/>
        </w:tabs>
        <w:ind w:left="2941" w:hanging="792"/>
      </w:pPr>
      <w:rPr>
        <w:rFonts w:hint="default"/>
      </w:rPr>
    </w:lvl>
    <w:lvl w:ilvl="5">
      <w:start w:val="1"/>
      <w:numFmt w:val="decimal"/>
      <w:lvlText w:val="%1.%2.%3.%4.%5.%6."/>
      <w:lvlJc w:val="left"/>
      <w:pPr>
        <w:tabs>
          <w:tab w:val="num" w:pos="3589"/>
        </w:tabs>
        <w:ind w:left="3445" w:hanging="936"/>
      </w:pPr>
      <w:rPr>
        <w:rFonts w:hint="default"/>
      </w:rPr>
    </w:lvl>
    <w:lvl w:ilvl="6">
      <w:start w:val="1"/>
      <w:numFmt w:val="decimal"/>
      <w:lvlText w:val="%1.%2.%3.%4.%5.%6.%7."/>
      <w:lvlJc w:val="left"/>
      <w:pPr>
        <w:tabs>
          <w:tab w:val="num" w:pos="4309"/>
        </w:tabs>
        <w:ind w:left="3949" w:hanging="1080"/>
      </w:pPr>
      <w:rPr>
        <w:rFonts w:hint="default"/>
      </w:rPr>
    </w:lvl>
    <w:lvl w:ilvl="7">
      <w:start w:val="1"/>
      <w:numFmt w:val="decimal"/>
      <w:lvlText w:val="%1.%2.%3.%4.%5.%6.%7.%8."/>
      <w:lvlJc w:val="left"/>
      <w:pPr>
        <w:tabs>
          <w:tab w:val="num" w:pos="4669"/>
        </w:tabs>
        <w:ind w:left="4453" w:hanging="1224"/>
      </w:pPr>
      <w:rPr>
        <w:rFonts w:hint="default"/>
      </w:rPr>
    </w:lvl>
    <w:lvl w:ilvl="8">
      <w:start w:val="1"/>
      <w:numFmt w:val="decimal"/>
      <w:lvlText w:val="%1.%2.%3.%4.%5.%6.%7.%8.%9."/>
      <w:lvlJc w:val="left"/>
      <w:pPr>
        <w:tabs>
          <w:tab w:val="num" w:pos="5389"/>
        </w:tabs>
        <w:ind w:left="5029" w:hanging="1440"/>
      </w:pPr>
      <w:rPr>
        <w:rFonts w:hint="default"/>
      </w:rPr>
    </w:lvl>
  </w:abstractNum>
  <w:abstractNum w:abstractNumId="10">
    <w:nsid w:val="33A91096"/>
    <w:multiLevelType w:val="hybridMultilevel"/>
    <w:tmpl w:val="ABC4E9A0"/>
    <w:lvl w:ilvl="0" w:tplc="2E4ECFBE">
      <w:start w:val="1"/>
      <w:numFmt w:val="bullet"/>
      <w:lvlText w:val="-"/>
      <w:lvlJc w:val="left"/>
      <w:pPr>
        <w:tabs>
          <w:tab w:val="num" w:pos="1152"/>
        </w:tabs>
        <w:ind w:left="1152" w:hanging="360"/>
      </w:pPr>
      <w:rPr>
        <w:rFonts w:ascii="Times New Roman" w:hAnsi="Times New Roman" w:cs="Times New Roman" w:hint="default"/>
      </w:rPr>
    </w:lvl>
    <w:lvl w:ilvl="1" w:tplc="0C0A0003">
      <w:start w:val="1"/>
      <w:numFmt w:val="bullet"/>
      <w:lvlText w:val="o"/>
      <w:lvlJc w:val="left"/>
      <w:pPr>
        <w:tabs>
          <w:tab w:val="num" w:pos="1524"/>
        </w:tabs>
        <w:ind w:left="1524" w:hanging="360"/>
      </w:pPr>
      <w:rPr>
        <w:rFonts w:ascii="Courier New" w:hAnsi="Courier New" w:hint="default"/>
      </w:rPr>
    </w:lvl>
    <w:lvl w:ilvl="2" w:tplc="0C0A0005" w:tentative="1">
      <w:start w:val="1"/>
      <w:numFmt w:val="bullet"/>
      <w:lvlText w:val=""/>
      <w:lvlJc w:val="left"/>
      <w:pPr>
        <w:tabs>
          <w:tab w:val="num" w:pos="2244"/>
        </w:tabs>
        <w:ind w:left="2244" w:hanging="360"/>
      </w:pPr>
      <w:rPr>
        <w:rFonts w:ascii="Wingdings" w:hAnsi="Wingdings" w:hint="default"/>
      </w:rPr>
    </w:lvl>
    <w:lvl w:ilvl="3" w:tplc="0C0A0001" w:tentative="1">
      <w:start w:val="1"/>
      <w:numFmt w:val="bullet"/>
      <w:lvlText w:val=""/>
      <w:lvlJc w:val="left"/>
      <w:pPr>
        <w:tabs>
          <w:tab w:val="num" w:pos="2964"/>
        </w:tabs>
        <w:ind w:left="2964" w:hanging="360"/>
      </w:pPr>
      <w:rPr>
        <w:rFonts w:ascii="Symbol" w:hAnsi="Symbol" w:hint="default"/>
      </w:rPr>
    </w:lvl>
    <w:lvl w:ilvl="4" w:tplc="0C0A0003" w:tentative="1">
      <w:start w:val="1"/>
      <w:numFmt w:val="bullet"/>
      <w:lvlText w:val="o"/>
      <w:lvlJc w:val="left"/>
      <w:pPr>
        <w:tabs>
          <w:tab w:val="num" w:pos="3684"/>
        </w:tabs>
        <w:ind w:left="3684" w:hanging="360"/>
      </w:pPr>
      <w:rPr>
        <w:rFonts w:ascii="Courier New" w:hAnsi="Courier New" w:hint="default"/>
      </w:rPr>
    </w:lvl>
    <w:lvl w:ilvl="5" w:tplc="0C0A0005" w:tentative="1">
      <w:start w:val="1"/>
      <w:numFmt w:val="bullet"/>
      <w:lvlText w:val=""/>
      <w:lvlJc w:val="left"/>
      <w:pPr>
        <w:tabs>
          <w:tab w:val="num" w:pos="4404"/>
        </w:tabs>
        <w:ind w:left="4404" w:hanging="360"/>
      </w:pPr>
      <w:rPr>
        <w:rFonts w:ascii="Wingdings" w:hAnsi="Wingdings" w:hint="default"/>
      </w:rPr>
    </w:lvl>
    <w:lvl w:ilvl="6" w:tplc="0C0A0001" w:tentative="1">
      <w:start w:val="1"/>
      <w:numFmt w:val="bullet"/>
      <w:lvlText w:val=""/>
      <w:lvlJc w:val="left"/>
      <w:pPr>
        <w:tabs>
          <w:tab w:val="num" w:pos="5124"/>
        </w:tabs>
        <w:ind w:left="5124" w:hanging="360"/>
      </w:pPr>
      <w:rPr>
        <w:rFonts w:ascii="Symbol" w:hAnsi="Symbol" w:hint="default"/>
      </w:rPr>
    </w:lvl>
    <w:lvl w:ilvl="7" w:tplc="0C0A0003" w:tentative="1">
      <w:start w:val="1"/>
      <w:numFmt w:val="bullet"/>
      <w:lvlText w:val="o"/>
      <w:lvlJc w:val="left"/>
      <w:pPr>
        <w:tabs>
          <w:tab w:val="num" w:pos="5844"/>
        </w:tabs>
        <w:ind w:left="5844" w:hanging="360"/>
      </w:pPr>
      <w:rPr>
        <w:rFonts w:ascii="Courier New" w:hAnsi="Courier New" w:hint="default"/>
      </w:rPr>
    </w:lvl>
    <w:lvl w:ilvl="8" w:tplc="0C0A0005" w:tentative="1">
      <w:start w:val="1"/>
      <w:numFmt w:val="bullet"/>
      <w:lvlText w:val=""/>
      <w:lvlJc w:val="left"/>
      <w:pPr>
        <w:tabs>
          <w:tab w:val="num" w:pos="6564"/>
        </w:tabs>
        <w:ind w:left="6564" w:hanging="360"/>
      </w:pPr>
      <w:rPr>
        <w:rFonts w:ascii="Wingdings" w:hAnsi="Wingdings" w:hint="default"/>
      </w:rPr>
    </w:lvl>
  </w:abstractNum>
  <w:abstractNum w:abstractNumId="11">
    <w:nsid w:val="33AD3288"/>
    <w:multiLevelType w:val="multilevel"/>
    <w:tmpl w:val="ECCA850C"/>
    <w:lvl w:ilvl="0">
      <w:start w:val="1"/>
      <w:numFmt w:val="decimal"/>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33E05388"/>
    <w:multiLevelType w:val="hybridMultilevel"/>
    <w:tmpl w:val="41BE7DA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3FE44BB"/>
    <w:multiLevelType w:val="hybridMultilevel"/>
    <w:tmpl w:val="D53AB382"/>
    <w:lvl w:ilvl="0" w:tplc="0C0A000F">
      <w:start w:val="1"/>
      <w:numFmt w:val="decimal"/>
      <w:lvlText w:val="%1."/>
      <w:lvlJc w:val="left"/>
      <w:pPr>
        <w:tabs>
          <w:tab w:val="num" w:pos="720"/>
        </w:tabs>
        <w:ind w:left="720" w:hanging="360"/>
      </w:pPr>
      <w:rPr>
        <w:rFonts w:hint="default"/>
      </w:rPr>
    </w:lvl>
    <w:lvl w:ilvl="1" w:tplc="036A43C0">
      <w:numFmt w:val="bullet"/>
      <w:lvlText w:val="-"/>
      <w:lvlJc w:val="left"/>
      <w:pPr>
        <w:tabs>
          <w:tab w:val="num" w:pos="1440"/>
        </w:tabs>
        <w:ind w:left="1440" w:hanging="360"/>
      </w:pPr>
      <w:rPr>
        <w:rFonts w:ascii="Arial" w:eastAsia="Cambria" w:hAnsi="Arial" w:cs="Calibri"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E20181C"/>
    <w:multiLevelType w:val="hybridMultilevel"/>
    <w:tmpl w:val="0E40197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F9D37FA"/>
    <w:multiLevelType w:val="hybridMultilevel"/>
    <w:tmpl w:val="3B520904"/>
    <w:lvl w:ilvl="0" w:tplc="036A43C0">
      <w:numFmt w:val="bullet"/>
      <w:lvlText w:val="-"/>
      <w:lvlJc w:val="left"/>
      <w:pPr>
        <w:tabs>
          <w:tab w:val="num" w:pos="720"/>
        </w:tabs>
        <w:ind w:left="720" w:hanging="360"/>
      </w:pPr>
      <w:rPr>
        <w:rFonts w:ascii="Arial" w:eastAsia="Cambria" w:hAnsi="Arial" w:cs="Calibri" w:hint="default"/>
      </w:rPr>
    </w:lvl>
    <w:lvl w:ilvl="1" w:tplc="0C0A0003" w:tentative="1">
      <w:start w:val="1"/>
      <w:numFmt w:val="bullet"/>
      <w:lvlText w:val="o"/>
      <w:lvlJc w:val="left"/>
      <w:pPr>
        <w:tabs>
          <w:tab w:val="num" w:pos="1440"/>
        </w:tabs>
        <w:ind w:left="1440" w:hanging="360"/>
      </w:pPr>
      <w:rPr>
        <w:rFonts w:ascii="Courier New" w:hAnsi="Courier New" w:cs="Calibri"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alibri"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alibri"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54190DE8"/>
    <w:multiLevelType w:val="hybridMultilevel"/>
    <w:tmpl w:val="75B04C92"/>
    <w:lvl w:ilvl="0" w:tplc="0B02CE6A">
      <w:numFmt w:val="bullet"/>
      <w:lvlText w:val="-"/>
      <w:lvlJc w:val="left"/>
      <w:pPr>
        <w:tabs>
          <w:tab w:val="num" w:pos="360"/>
        </w:tabs>
        <w:ind w:left="360" w:hanging="360"/>
      </w:pPr>
      <w:rPr>
        <w:rFonts w:hint="default"/>
      </w:rPr>
    </w:lvl>
    <w:lvl w:ilvl="1" w:tplc="040A0003" w:tentative="1">
      <w:start w:val="1"/>
      <w:numFmt w:val="bullet"/>
      <w:lvlText w:val="o"/>
      <w:lvlJc w:val="left"/>
      <w:pPr>
        <w:tabs>
          <w:tab w:val="num" w:pos="1440"/>
        </w:tabs>
        <w:ind w:left="1440" w:hanging="360"/>
      </w:pPr>
      <w:rPr>
        <w:rFonts w:ascii="Courier New" w:hAnsi="Courier New" w:cs="Calibri"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alibri"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alibri"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7">
    <w:nsid w:val="557E08E7"/>
    <w:multiLevelType w:val="hybridMultilevel"/>
    <w:tmpl w:val="80CA4BB4"/>
    <w:lvl w:ilvl="0" w:tplc="39140288">
      <w:start w:val="1"/>
      <w:numFmt w:val="decimal"/>
      <w:lvlText w:val="%1."/>
      <w:lvlJc w:val="left"/>
      <w:pPr>
        <w:tabs>
          <w:tab w:val="num" w:pos="360"/>
        </w:tabs>
        <w:ind w:left="360" w:hanging="360"/>
      </w:pPr>
      <w:rPr>
        <w:rFonts w:hint="default"/>
        <w:sz w:val="18"/>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nsid w:val="5F69192F"/>
    <w:multiLevelType w:val="hybridMultilevel"/>
    <w:tmpl w:val="975E7CA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alibri"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alibri"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alibri"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61B36A23"/>
    <w:multiLevelType w:val="hybridMultilevel"/>
    <w:tmpl w:val="1AAED7E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C1E1693"/>
    <w:multiLevelType w:val="multilevel"/>
    <w:tmpl w:val="AC88633A"/>
    <w:lvl w:ilvl="0">
      <w:start w:val="1"/>
      <w:numFmt w:val="bullet"/>
      <w:lvlText w:val="-"/>
      <w:lvlJc w:val="left"/>
      <w:pPr>
        <w:tabs>
          <w:tab w:val="num" w:pos="1069"/>
        </w:tabs>
        <w:ind w:left="1069" w:hanging="360"/>
      </w:pPr>
      <w:rPr>
        <w:rFonts w:ascii="Times New Roman" w:hAnsi="Times New Roman" w:cs="Times New Roman" w:hint="default"/>
      </w:rPr>
    </w:lvl>
    <w:lvl w:ilvl="1">
      <w:start w:val="1"/>
      <w:numFmt w:val="decimal"/>
      <w:lvlText w:val="%1.%2."/>
      <w:lvlJc w:val="left"/>
      <w:pPr>
        <w:tabs>
          <w:tab w:val="num" w:pos="1501"/>
        </w:tabs>
        <w:ind w:left="1501" w:hanging="432"/>
      </w:pPr>
      <w:rPr>
        <w:rFonts w:hint="default"/>
      </w:rPr>
    </w:lvl>
    <w:lvl w:ilvl="2">
      <w:start w:val="1"/>
      <w:numFmt w:val="decimal"/>
      <w:lvlText w:val="%1.%2.%3."/>
      <w:lvlJc w:val="left"/>
      <w:pPr>
        <w:tabs>
          <w:tab w:val="num" w:pos="2149"/>
        </w:tabs>
        <w:ind w:left="1933" w:hanging="504"/>
      </w:pPr>
      <w:rPr>
        <w:rFonts w:hint="default"/>
      </w:rPr>
    </w:lvl>
    <w:lvl w:ilvl="3">
      <w:start w:val="1"/>
      <w:numFmt w:val="decimal"/>
      <w:lvlText w:val="%1.%2.%3.%4."/>
      <w:lvlJc w:val="left"/>
      <w:pPr>
        <w:tabs>
          <w:tab w:val="num" w:pos="2509"/>
        </w:tabs>
        <w:ind w:left="2437" w:hanging="648"/>
      </w:pPr>
      <w:rPr>
        <w:rFonts w:hint="default"/>
      </w:rPr>
    </w:lvl>
    <w:lvl w:ilvl="4">
      <w:start w:val="1"/>
      <w:numFmt w:val="decimal"/>
      <w:lvlText w:val="%1.%2.%3.%4.%5."/>
      <w:lvlJc w:val="left"/>
      <w:pPr>
        <w:tabs>
          <w:tab w:val="num" w:pos="3229"/>
        </w:tabs>
        <w:ind w:left="2941" w:hanging="792"/>
      </w:pPr>
      <w:rPr>
        <w:rFonts w:hint="default"/>
      </w:rPr>
    </w:lvl>
    <w:lvl w:ilvl="5">
      <w:start w:val="1"/>
      <w:numFmt w:val="decimal"/>
      <w:lvlText w:val="%1.%2.%3.%4.%5.%6."/>
      <w:lvlJc w:val="left"/>
      <w:pPr>
        <w:tabs>
          <w:tab w:val="num" w:pos="3589"/>
        </w:tabs>
        <w:ind w:left="3445" w:hanging="936"/>
      </w:pPr>
      <w:rPr>
        <w:rFonts w:hint="default"/>
      </w:rPr>
    </w:lvl>
    <w:lvl w:ilvl="6">
      <w:start w:val="1"/>
      <w:numFmt w:val="decimal"/>
      <w:lvlText w:val="%1.%2.%3.%4.%5.%6.%7."/>
      <w:lvlJc w:val="left"/>
      <w:pPr>
        <w:tabs>
          <w:tab w:val="num" w:pos="4309"/>
        </w:tabs>
        <w:ind w:left="3949" w:hanging="1080"/>
      </w:pPr>
      <w:rPr>
        <w:rFonts w:hint="default"/>
      </w:rPr>
    </w:lvl>
    <w:lvl w:ilvl="7">
      <w:start w:val="1"/>
      <w:numFmt w:val="decimal"/>
      <w:lvlText w:val="%1.%2.%3.%4.%5.%6.%7.%8."/>
      <w:lvlJc w:val="left"/>
      <w:pPr>
        <w:tabs>
          <w:tab w:val="num" w:pos="4669"/>
        </w:tabs>
        <w:ind w:left="4453" w:hanging="1224"/>
      </w:pPr>
      <w:rPr>
        <w:rFonts w:hint="default"/>
      </w:rPr>
    </w:lvl>
    <w:lvl w:ilvl="8">
      <w:start w:val="1"/>
      <w:numFmt w:val="decimal"/>
      <w:lvlText w:val="%1.%2.%3.%4.%5.%6.%7.%8.%9."/>
      <w:lvlJc w:val="left"/>
      <w:pPr>
        <w:tabs>
          <w:tab w:val="num" w:pos="5389"/>
        </w:tabs>
        <w:ind w:left="5029" w:hanging="1440"/>
      </w:pPr>
      <w:rPr>
        <w:rFonts w:hint="default"/>
      </w:rPr>
    </w:lvl>
  </w:abstractNum>
  <w:abstractNum w:abstractNumId="21">
    <w:nsid w:val="6C3F0992"/>
    <w:multiLevelType w:val="hybridMultilevel"/>
    <w:tmpl w:val="A150F28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alibri"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alibri"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alibri"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6F530CEB"/>
    <w:multiLevelType w:val="multilevel"/>
    <w:tmpl w:val="AC88633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759C2033"/>
    <w:multiLevelType w:val="multilevel"/>
    <w:tmpl w:val="AC88633A"/>
    <w:lvl w:ilvl="0">
      <w:start w:val="1"/>
      <w:numFmt w:val="bullet"/>
      <w:lvlText w:val="-"/>
      <w:lvlJc w:val="left"/>
      <w:pPr>
        <w:tabs>
          <w:tab w:val="num" w:pos="1069"/>
        </w:tabs>
        <w:ind w:left="1069" w:hanging="360"/>
      </w:pPr>
      <w:rPr>
        <w:rFonts w:ascii="Times New Roman" w:hAnsi="Times New Roman" w:cs="Times New Roman" w:hint="default"/>
      </w:rPr>
    </w:lvl>
    <w:lvl w:ilvl="1">
      <w:start w:val="1"/>
      <w:numFmt w:val="decimal"/>
      <w:lvlText w:val="%1.%2."/>
      <w:lvlJc w:val="left"/>
      <w:pPr>
        <w:tabs>
          <w:tab w:val="num" w:pos="1501"/>
        </w:tabs>
        <w:ind w:left="1501" w:hanging="432"/>
      </w:pPr>
      <w:rPr>
        <w:rFonts w:hint="default"/>
      </w:rPr>
    </w:lvl>
    <w:lvl w:ilvl="2">
      <w:start w:val="1"/>
      <w:numFmt w:val="decimal"/>
      <w:lvlText w:val="%1.%2.%3."/>
      <w:lvlJc w:val="left"/>
      <w:pPr>
        <w:tabs>
          <w:tab w:val="num" w:pos="2149"/>
        </w:tabs>
        <w:ind w:left="1933" w:hanging="504"/>
      </w:pPr>
      <w:rPr>
        <w:rFonts w:hint="default"/>
      </w:rPr>
    </w:lvl>
    <w:lvl w:ilvl="3">
      <w:start w:val="1"/>
      <w:numFmt w:val="decimal"/>
      <w:lvlText w:val="%1.%2.%3.%4."/>
      <w:lvlJc w:val="left"/>
      <w:pPr>
        <w:tabs>
          <w:tab w:val="num" w:pos="2509"/>
        </w:tabs>
        <w:ind w:left="2437" w:hanging="648"/>
      </w:pPr>
      <w:rPr>
        <w:rFonts w:hint="default"/>
      </w:rPr>
    </w:lvl>
    <w:lvl w:ilvl="4">
      <w:start w:val="1"/>
      <w:numFmt w:val="decimal"/>
      <w:lvlText w:val="%1.%2.%3.%4.%5."/>
      <w:lvlJc w:val="left"/>
      <w:pPr>
        <w:tabs>
          <w:tab w:val="num" w:pos="3229"/>
        </w:tabs>
        <w:ind w:left="2941" w:hanging="792"/>
      </w:pPr>
      <w:rPr>
        <w:rFonts w:hint="default"/>
      </w:rPr>
    </w:lvl>
    <w:lvl w:ilvl="5">
      <w:start w:val="1"/>
      <w:numFmt w:val="decimal"/>
      <w:lvlText w:val="%1.%2.%3.%4.%5.%6."/>
      <w:lvlJc w:val="left"/>
      <w:pPr>
        <w:tabs>
          <w:tab w:val="num" w:pos="3589"/>
        </w:tabs>
        <w:ind w:left="3445" w:hanging="936"/>
      </w:pPr>
      <w:rPr>
        <w:rFonts w:hint="default"/>
      </w:rPr>
    </w:lvl>
    <w:lvl w:ilvl="6">
      <w:start w:val="1"/>
      <w:numFmt w:val="decimal"/>
      <w:lvlText w:val="%1.%2.%3.%4.%5.%6.%7."/>
      <w:lvlJc w:val="left"/>
      <w:pPr>
        <w:tabs>
          <w:tab w:val="num" w:pos="4309"/>
        </w:tabs>
        <w:ind w:left="3949" w:hanging="1080"/>
      </w:pPr>
      <w:rPr>
        <w:rFonts w:hint="default"/>
      </w:rPr>
    </w:lvl>
    <w:lvl w:ilvl="7">
      <w:start w:val="1"/>
      <w:numFmt w:val="decimal"/>
      <w:lvlText w:val="%1.%2.%3.%4.%5.%6.%7.%8."/>
      <w:lvlJc w:val="left"/>
      <w:pPr>
        <w:tabs>
          <w:tab w:val="num" w:pos="4669"/>
        </w:tabs>
        <w:ind w:left="4453" w:hanging="1224"/>
      </w:pPr>
      <w:rPr>
        <w:rFonts w:hint="default"/>
      </w:rPr>
    </w:lvl>
    <w:lvl w:ilvl="8">
      <w:start w:val="1"/>
      <w:numFmt w:val="decimal"/>
      <w:lvlText w:val="%1.%2.%3.%4.%5.%6.%7.%8.%9."/>
      <w:lvlJc w:val="left"/>
      <w:pPr>
        <w:tabs>
          <w:tab w:val="num" w:pos="5389"/>
        </w:tabs>
        <w:ind w:left="5029" w:hanging="1440"/>
      </w:pPr>
      <w:rPr>
        <w:rFonts w:hint="default"/>
      </w:rPr>
    </w:lvl>
  </w:abstractNum>
  <w:abstractNum w:abstractNumId="24">
    <w:nsid w:val="79546369"/>
    <w:multiLevelType w:val="hybridMultilevel"/>
    <w:tmpl w:val="04B03F64"/>
    <w:lvl w:ilvl="0" w:tplc="0C0A000F">
      <w:start w:val="1"/>
      <w:numFmt w:val="decimal"/>
      <w:lvlText w:val="%1."/>
      <w:lvlJc w:val="left"/>
      <w:pPr>
        <w:tabs>
          <w:tab w:val="num" w:pos="720"/>
        </w:tabs>
        <w:ind w:left="720" w:hanging="360"/>
      </w:pPr>
      <w:rPr>
        <w:rFonts w:hint="default"/>
      </w:rPr>
    </w:lvl>
    <w:lvl w:ilvl="1" w:tplc="036A43C0">
      <w:numFmt w:val="bullet"/>
      <w:lvlText w:val="-"/>
      <w:lvlJc w:val="left"/>
      <w:pPr>
        <w:tabs>
          <w:tab w:val="num" w:pos="1440"/>
        </w:tabs>
        <w:ind w:left="1440" w:hanging="360"/>
      </w:pPr>
      <w:rPr>
        <w:rFonts w:ascii="Arial" w:eastAsia="Cambria" w:hAnsi="Arial" w:cs="Calibri"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7E624DC8"/>
    <w:multiLevelType w:val="multilevel"/>
    <w:tmpl w:val="AC88633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num w:numId="1">
    <w:abstractNumId w:val="2"/>
  </w:num>
  <w:num w:numId="2">
    <w:abstractNumId w:val="8"/>
  </w:num>
  <w:num w:numId="3">
    <w:abstractNumId w:val="0"/>
  </w:num>
  <w:num w:numId="4">
    <w:abstractNumId w:val="22"/>
  </w:num>
  <w:num w:numId="5">
    <w:abstractNumId w:val="23"/>
  </w:num>
  <w:num w:numId="6">
    <w:abstractNumId w:val="20"/>
  </w:num>
  <w:num w:numId="7">
    <w:abstractNumId w:val="9"/>
  </w:num>
  <w:num w:numId="8">
    <w:abstractNumId w:val="10"/>
  </w:num>
  <w:num w:numId="9">
    <w:abstractNumId w:val="25"/>
  </w:num>
  <w:num w:numId="10">
    <w:abstractNumId w:val="11"/>
  </w:num>
  <w:num w:numId="11">
    <w:abstractNumId w:val="18"/>
  </w:num>
  <w:num w:numId="12">
    <w:abstractNumId w:val="6"/>
  </w:num>
  <w:num w:numId="13">
    <w:abstractNumId w:val="7"/>
  </w:num>
  <w:num w:numId="14">
    <w:abstractNumId w:val="16"/>
  </w:num>
  <w:num w:numId="15">
    <w:abstractNumId w:val="21"/>
  </w:num>
  <w:num w:numId="16">
    <w:abstractNumId w:val="15"/>
  </w:num>
  <w:num w:numId="17">
    <w:abstractNumId w:val="4"/>
  </w:num>
  <w:num w:numId="18">
    <w:abstractNumId w:val="24"/>
  </w:num>
  <w:num w:numId="19">
    <w:abstractNumId w:val="13"/>
  </w:num>
  <w:num w:numId="20">
    <w:abstractNumId w:val="3"/>
  </w:num>
  <w:num w:numId="21">
    <w:abstractNumId w:val="1"/>
  </w:num>
  <w:num w:numId="22">
    <w:abstractNumId w:val="17"/>
  </w:num>
  <w:num w:numId="23">
    <w:abstractNumId w:val="12"/>
  </w:num>
  <w:num w:numId="24">
    <w:abstractNumId w:val="14"/>
  </w:num>
  <w:num w:numId="25">
    <w:abstractNumId w:val="5"/>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AE3276"/>
    <w:rsid w:val="0098653D"/>
    <w:rsid w:val="00A23AB1"/>
    <w:rsid w:val="00AE3276"/>
    <w:rsid w:val="00D304B2"/>
  </w:rsids>
  <m:mathPr>
    <m:mathFont m:val="Times New Roman"/>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ing 5" w:qFormat="1"/>
    <w:lsdException w:name="heading 6" w:qFormat="1"/>
    <w:lsdException w:name="heading 8" w:qFormat="1"/>
    <w:lsdException w:name="caption" w:qFormat="1"/>
    <w:lsdException w:name="Hyperlink" w:uiPriority="99"/>
    <w:lsdException w:name="Strong" w:qFormat="1"/>
    <w:lsdException w:name="Emphasis" w:qFormat="1"/>
    <w:lsdException w:name="Document Map" w:uiPriority="99"/>
    <w:lsdException w:name="No Spacing" w:uiPriority="1" w:qFormat="1"/>
    <w:lsdException w:name="List Paragraph" w:uiPriority="34" w:qFormat="1"/>
  </w:latentStyles>
  <w:style w:type="paragraph" w:default="1" w:styleId="Normal">
    <w:name w:val="Normal"/>
    <w:qFormat/>
    <w:rsid w:val="008F555B"/>
  </w:style>
  <w:style w:type="paragraph" w:styleId="Ttulo1">
    <w:name w:val="heading 1"/>
    <w:basedOn w:val="Normal"/>
    <w:next w:val="Normal"/>
    <w:link w:val="Ttulo1Car"/>
    <w:qFormat/>
    <w:rsid w:val="00A23AB1"/>
    <w:pPr>
      <w:keepNext/>
      <w:tabs>
        <w:tab w:val="left" w:leader="hyphen" w:pos="8460"/>
      </w:tabs>
      <w:spacing w:after="0"/>
      <w:outlineLvl w:val="0"/>
    </w:pPr>
    <w:rPr>
      <w:rFonts w:ascii="Perpetua" w:eastAsia="Times New Roman" w:hAnsi="Perpetua" w:cs="Arial"/>
      <w:b/>
      <w:bCs/>
      <w:sz w:val="20"/>
      <w:lang w:val="es-ES" w:eastAsia="es-ES"/>
    </w:rPr>
  </w:style>
  <w:style w:type="paragraph" w:styleId="Ttulo2">
    <w:name w:val="heading 2"/>
    <w:basedOn w:val="Normal"/>
    <w:next w:val="Normal"/>
    <w:link w:val="Ttulo2Car"/>
    <w:qFormat/>
    <w:rsid w:val="00A23A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autoRedefine/>
    <w:qFormat/>
    <w:rsid w:val="00D304B2"/>
    <w:pPr>
      <w:keepNext/>
      <w:keepLines/>
      <w:spacing w:before="240" w:after="240"/>
      <w:outlineLvl w:val="2"/>
    </w:pPr>
    <w:rPr>
      <w:rFonts w:ascii="Arial" w:eastAsia="Times New Roman" w:hAnsi="Arial" w:cs="Arial"/>
      <w:b/>
      <w:bCs/>
      <w:caps/>
      <w:snapToGrid w:val="0"/>
      <w:szCs w:val="28"/>
      <w:lang w:val="es-ES"/>
    </w:rPr>
  </w:style>
  <w:style w:type="paragraph" w:styleId="Ttulo4">
    <w:name w:val="heading 4"/>
    <w:basedOn w:val="Normal"/>
    <w:next w:val="Normal"/>
    <w:link w:val="Ttulo4Car"/>
    <w:qFormat/>
    <w:rsid w:val="00A23AB1"/>
    <w:pPr>
      <w:keepNext/>
      <w:tabs>
        <w:tab w:val="left" w:leader="hyphen" w:pos="8460"/>
      </w:tabs>
      <w:spacing w:after="0"/>
      <w:outlineLvl w:val="3"/>
    </w:pPr>
    <w:rPr>
      <w:rFonts w:ascii="Perpetua" w:eastAsia="Times New Roman" w:hAnsi="Perpetua" w:cs="Arial"/>
      <w:b/>
      <w:bCs/>
      <w:sz w:val="22"/>
      <w:lang w:val="es-ES" w:eastAsia="es-ES"/>
    </w:rPr>
  </w:style>
  <w:style w:type="paragraph" w:styleId="Ttulo5">
    <w:name w:val="heading 5"/>
    <w:basedOn w:val="Normal"/>
    <w:next w:val="Normal"/>
    <w:link w:val="Ttulo5Car"/>
    <w:qFormat/>
    <w:rsid w:val="00A23AB1"/>
    <w:pPr>
      <w:keepNext/>
      <w:tabs>
        <w:tab w:val="left" w:leader="hyphen" w:pos="8460"/>
      </w:tabs>
      <w:spacing w:after="120"/>
      <w:ind w:left="357"/>
      <w:outlineLvl w:val="4"/>
    </w:pPr>
    <w:rPr>
      <w:rFonts w:ascii="Arial" w:eastAsia="Times New Roman" w:hAnsi="Arial" w:cs="Arial"/>
      <w:sz w:val="20"/>
      <w:u w:val="single"/>
      <w:lang w:val="es-ES" w:eastAsia="es-ES"/>
    </w:rPr>
  </w:style>
  <w:style w:type="paragraph" w:styleId="Ttulo6">
    <w:name w:val="heading 6"/>
    <w:basedOn w:val="Normal"/>
    <w:next w:val="Normal"/>
    <w:link w:val="Ttulo6Car"/>
    <w:qFormat/>
    <w:rsid w:val="00A23AB1"/>
    <w:pPr>
      <w:keepNext/>
      <w:spacing w:after="0"/>
      <w:ind w:right="-856"/>
      <w:jc w:val="both"/>
      <w:outlineLvl w:val="5"/>
    </w:pPr>
    <w:rPr>
      <w:rFonts w:ascii="Times New Roman" w:eastAsia="Times New Roman" w:hAnsi="Times New Roman" w:cs="Times New Roman"/>
      <w:b/>
      <w:bCs/>
      <w:i/>
      <w:iCs/>
      <w:sz w:val="22"/>
      <w:u w:val="single"/>
      <w:lang w:val="eu-ES" w:eastAsia="es-ES"/>
    </w:rPr>
  </w:style>
  <w:style w:type="paragraph" w:styleId="Ttulo8">
    <w:name w:val="heading 8"/>
    <w:basedOn w:val="Normal"/>
    <w:next w:val="Normal"/>
    <w:link w:val="Ttulo8Car"/>
    <w:qFormat/>
    <w:rsid w:val="00A23AB1"/>
    <w:pPr>
      <w:keepNext/>
      <w:tabs>
        <w:tab w:val="left" w:leader="hyphen" w:pos="2880"/>
        <w:tab w:val="left" w:leader="hyphen" w:pos="4860"/>
        <w:tab w:val="left" w:leader="hyphen" w:pos="8460"/>
      </w:tabs>
      <w:spacing w:after="0" w:line="360" w:lineRule="auto"/>
      <w:ind w:left="357"/>
      <w:outlineLvl w:val="7"/>
    </w:pPr>
    <w:rPr>
      <w:rFonts w:ascii="Arial" w:eastAsia="Times New Roman" w:hAnsi="Arial" w:cs="Arial"/>
      <w:i/>
      <w:iCs/>
      <w:color w:val="FF00FF"/>
      <w:sz w:val="20"/>
      <w:lang w:val="es-ES" w:eastAsia="es-ES"/>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customStyle="1" w:styleId="Default">
    <w:name w:val="Default"/>
    <w:rsid w:val="00AE3276"/>
    <w:pPr>
      <w:widowControl w:val="0"/>
      <w:autoSpaceDE w:val="0"/>
      <w:autoSpaceDN w:val="0"/>
      <w:adjustRightInd w:val="0"/>
      <w:spacing w:after="0"/>
    </w:pPr>
    <w:rPr>
      <w:rFonts w:ascii="Arial" w:hAnsi="Arial" w:cs="Arial"/>
      <w:color w:val="000000"/>
    </w:rPr>
  </w:style>
  <w:style w:type="character" w:customStyle="1" w:styleId="a12">
    <w:name w:val="a12"/>
    <w:basedOn w:val="Fuentedeprrafopredeter"/>
    <w:rsid w:val="00AE3276"/>
  </w:style>
  <w:style w:type="paragraph" w:styleId="Textodecuerpo">
    <w:name w:val="Body Text"/>
    <w:basedOn w:val="Normal"/>
    <w:link w:val="TextodecuerpoCar"/>
    <w:unhideWhenUsed/>
    <w:rsid w:val="00AE3276"/>
    <w:pPr>
      <w:spacing w:after="120"/>
    </w:pPr>
    <w:rPr>
      <w:rFonts w:ascii="Times New Roman" w:eastAsia="Times New Roman" w:hAnsi="Times New Roman" w:cs="Times New Roman"/>
      <w:lang w:val="es-ES" w:eastAsia="es-ES"/>
    </w:rPr>
  </w:style>
  <w:style w:type="character" w:customStyle="1" w:styleId="TextodecuerpoCar">
    <w:name w:val="Texto de cuerpo Car"/>
    <w:basedOn w:val="Fuentedeprrafopredeter"/>
    <w:link w:val="Textodecuerpo"/>
    <w:rsid w:val="00AE3276"/>
    <w:rPr>
      <w:rFonts w:ascii="Times New Roman" w:eastAsia="Times New Roman" w:hAnsi="Times New Roman" w:cs="Times New Roman"/>
      <w:lang w:val="es-ES" w:eastAsia="es-ES"/>
    </w:rPr>
  </w:style>
  <w:style w:type="paragraph" w:styleId="Textodeglobo">
    <w:name w:val="Balloon Text"/>
    <w:basedOn w:val="Normal"/>
    <w:link w:val="TextodegloboCar"/>
    <w:rsid w:val="00AE3276"/>
    <w:pPr>
      <w:spacing w:after="0"/>
    </w:pPr>
    <w:rPr>
      <w:rFonts w:ascii="Tahoma" w:eastAsia="Times New Roman" w:hAnsi="Tahoma" w:cs="Tahoma"/>
      <w:sz w:val="16"/>
      <w:szCs w:val="16"/>
      <w:lang w:val="gl-ES" w:eastAsia="es-ES"/>
    </w:rPr>
  </w:style>
  <w:style w:type="character" w:customStyle="1" w:styleId="TextodegloboCar">
    <w:name w:val="Texto de globo Car"/>
    <w:basedOn w:val="Fuentedeprrafopredeter"/>
    <w:link w:val="Textodeglobo"/>
    <w:rsid w:val="00AE3276"/>
    <w:rPr>
      <w:rFonts w:ascii="Tahoma" w:eastAsia="Times New Roman" w:hAnsi="Tahoma" w:cs="Tahoma"/>
      <w:sz w:val="16"/>
      <w:szCs w:val="16"/>
      <w:lang w:val="gl-ES" w:eastAsia="es-ES"/>
    </w:rPr>
  </w:style>
  <w:style w:type="paragraph" w:styleId="Textodecuerpo3">
    <w:name w:val="Body Text 3"/>
    <w:basedOn w:val="Normal"/>
    <w:link w:val="Textodecuerpo3Car"/>
    <w:rsid w:val="00AE3276"/>
    <w:pPr>
      <w:spacing w:after="120"/>
    </w:pPr>
    <w:rPr>
      <w:rFonts w:ascii="Cambria" w:eastAsia="Times New Roman" w:hAnsi="Cambria" w:cs="Times New Roman"/>
      <w:sz w:val="16"/>
      <w:szCs w:val="16"/>
      <w:lang w:eastAsia="es-ES_tradnl"/>
    </w:rPr>
  </w:style>
  <w:style w:type="character" w:customStyle="1" w:styleId="Textodecuerpo3Car">
    <w:name w:val="Texto de cuerpo 3 Car"/>
    <w:basedOn w:val="Fuentedeprrafopredeter"/>
    <w:link w:val="Textodecuerpo3"/>
    <w:rsid w:val="00AE3276"/>
    <w:rPr>
      <w:rFonts w:ascii="Cambria" w:eastAsia="Times New Roman" w:hAnsi="Cambria" w:cs="Times New Roman"/>
      <w:sz w:val="16"/>
      <w:szCs w:val="16"/>
      <w:lang w:eastAsia="es-ES_tradnl"/>
    </w:rPr>
  </w:style>
  <w:style w:type="character" w:customStyle="1" w:styleId="Ttulo3Car">
    <w:name w:val="Título 3 Car"/>
    <w:basedOn w:val="Fuentedeprrafopredeter"/>
    <w:link w:val="Ttulo3"/>
    <w:rsid w:val="00D304B2"/>
    <w:rPr>
      <w:rFonts w:ascii="Arial" w:eastAsia="Times New Roman" w:hAnsi="Arial" w:cs="Arial"/>
      <w:b/>
      <w:bCs/>
      <w:caps/>
      <w:snapToGrid w:val="0"/>
      <w:szCs w:val="28"/>
      <w:lang w:val="es-ES"/>
    </w:rPr>
  </w:style>
  <w:style w:type="character" w:customStyle="1" w:styleId="Ttulo2Car">
    <w:name w:val="Título 2 Car"/>
    <w:basedOn w:val="Fuentedeprrafopredeter"/>
    <w:link w:val="Ttulo2"/>
    <w:rsid w:val="00A23AB1"/>
    <w:rPr>
      <w:rFonts w:asciiTheme="majorHAnsi" w:eastAsiaTheme="majorEastAsia" w:hAnsiTheme="majorHAnsi" w:cstheme="majorBidi"/>
      <w:b/>
      <w:bCs/>
      <w:color w:val="4F81BD" w:themeColor="accent1"/>
      <w:sz w:val="26"/>
      <w:szCs w:val="26"/>
    </w:rPr>
  </w:style>
  <w:style w:type="paragraph" w:styleId="NormalWeb">
    <w:name w:val="Normal (Web)"/>
    <w:basedOn w:val="Normal"/>
    <w:rsid w:val="00A23AB1"/>
    <w:pPr>
      <w:spacing w:before="100" w:beforeAutospacing="1" w:after="100" w:afterAutospacing="1"/>
    </w:pPr>
    <w:rPr>
      <w:rFonts w:ascii="Times New Roman" w:eastAsia="Cambria" w:hAnsi="Times New Roman" w:cs="Times New Roman"/>
      <w:lang w:val="es-ES" w:eastAsia="es-ES"/>
    </w:rPr>
  </w:style>
  <w:style w:type="paragraph" w:styleId="Prrafodelista">
    <w:name w:val="List Paragraph"/>
    <w:basedOn w:val="Normal"/>
    <w:uiPriority w:val="34"/>
    <w:qFormat/>
    <w:rsid w:val="00A23AB1"/>
    <w:pPr>
      <w:ind w:left="720"/>
      <w:contextualSpacing/>
    </w:pPr>
    <w:rPr>
      <w:rFonts w:ascii="Cambria" w:eastAsia="Cambria" w:hAnsi="Cambria" w:cs="Times New Roman"/>
    </w:rPr>
  </w:style>
  <w:style w:type="character" w:customStyle="1" w:styleId="Ttulo1Car">
    <w:name w:val="Título 1 Car"/>
    <w:basedOn w:val="Fuentedeprrafopredeter"/>
    <w:link w:val="Ttulo1"/>
    <w:rsid w:val="00A23AB1"/>
    <w:rPr>
      <w:rFonts w:ascii="Perpetua" w:eastAsia="Times New Roman" w:hAnsi="Perpetua" w:cs="Arial"/>
      <w:b/>
      <w:bCs/>
      <w:sz w:val="20"/>
      <w:lang w:val="es-ES" w:eastAsia="es-ES"/>
    </w:rPr>
  </w:style>
  <w:style w:type="character" w:customStyle="1" w:styleId="Ttulo4Car">
    <w:name w:val="Título 4 Car"/>
    <w:basedOn w:val="Fuentedeprrafopredeter"/>
    <w:link w:val="Ttulo4"/>
    <w:rsid w:val="00A23AB1"/>
    <w:rPr>
      <w:rFonts w:ascii="Perpetua" w:eastAsia="Times New Roman" w:hAnsi="Perpetua" w:cs="Arial"/>
      <w:b/>
      <w:bCs/>
      <w:sz w:val="22"/>
      <w:lang w:val="es-ES" w:eastAsia="es-ES"/>
    </w:rPr>
  </w:style>
  <w:style w:type="character" w:customStyle="1" w:styleId="Ttulo5Car">
    <w:name w:val="Título 5 Car"/>
    <w:basedOn w:val="Fuentedeprrafopredeter"/>
    <w:link w:val="Ttulo5"/>
    <w:rsid w:val="00A23AB1"/>
    <w:rPr>
      <w:rFonts w:ascii="Arial" w:eastAsia="Times New Roman" w:hAnsi="Arial" w:cs="Arial"/>
      <w:sz w:val="20"/>
      <w:u w:val="single"/>
      <w:lang w:val="es-ES" w:eastAsia="es-ES"/>
    </w:rPr>
  </w:style>
  <w:style w:type="character" w:customStyle="1" w:styleId="Ttulo6Car">
    <w:name w:val="Título 6 Car"/>
    <w:basedOn w:val="Fuentedeprrafopredeter"/>
    <w:link w:val="Ttulo6"/>
    <w:rsid w:val="00A23AB1"/>
    <w:rPr>
      <w:rFonts w:ascii="Times New Roman" w:eastAsia="Times New Roman" w:hAnsi="Times New Roman" w:cs="Times New Roman"/>
      <w:b/>
      <w:bCs/>
      <w:i/>
      <w:iCs/>
      <w:sz w:val="22"/>
      <w:u w:val="single"/>
      <w:lang w:val="eu-ES" w:eastAsia="es-ES"/>
    </w:rPr>
  </w:style>
  <w:style w:type="character" w:customStyle="1" w:styleId="Ttulo8Car">
    <w:name w:val="Título 8 Car"/>
    <w:basedOn w:val="Fuentedeprrafopredeter"/>
    <w:link w:val="Ttulo8"/>
    <w:rsid w:val="00A23AB1"/>
    <w:rPr>
      <w:rFonts w:ascii="Arial" w:eastAsia="Times New Roman" w:hAnsi="Arial" w:cs="Arial"/>
      <w:i/>
      <w:iCs/>
      <w:color w:val="FF00FF"/>
      <w:sz w:val="20"/>
      <w:lang w:val="es-ES" w:eastAsia="es-ES"/>
    </w:rPr>
  </w:style>
  <w:style w:type="paragraph" w:styleId="Lista">
    <w:name w:val="List"/>
    <w:basedOn w:val="Textodecuerpo"/>
    <w:rsid w:val="00A23AB1"/>
    <w:pPr>
      <w:suppressAutoHyphens/>
      <w:spacing w:line="312" w:lineRule="exact"/>
    </w:pPr>
    <w:rPr>
      <w:rFonts w:eastAsia="Cambria" w:cs="Tahoma"/>
      <w:sz w:val="26"/>
      <w:szCs w:val="26"/>
      <w:lang w:val="ca-ES" w:eastAsia="ar-SA"/>
    </w:rPr>
  </w:style>
  <w:style w:type="paragraph" w:styleId="Encabezado">
    <w:name w:val="header"/>
    <w:basedOn w:val="Normal"/>
    <w:link w:val="EncabezadoCar"/>
    <w:rsid w:val="00A23AB1"/>
    <w:pPr>
      <w:tabs>
        <w:tab w:val="center" w:pos="4252"/>
        <w:tab w:val="right" w:pos="8504"/>
      </w:tabs>
      <w:spacing w:after="0"/>
    </w:pPr>
    <w:rPr>
      <w:rFonts w:ascii="Times New Roman" w:eastAsia="Times New Roman" w:hAnsi="Times New Roman" w:cs="Times New Roman"/>
      <w:lang w:val="es-ES" w:eastAsia="es-ES"/>
    </w:rPr>
  </w:style>
  <w:style w:type="character" w:customStyle="1" w:styleId="EncabezadoCar">
    <w:name w:val="Encabezado Car"/>
    <w:basedOn w:val="Fuentedeprrafopredeter"/>
    <w:link w:val="Encabezado"/>
    <w:rsid w:val="00A23AB1"/>
    <w:rPr>
      <w:rFonts w:ascii="Times New Roman" w:eastAsia="Times New Roman" w:hAnsi="Times New Roman" w:cs="Times New Roman"/>
      <w:lang w:val="es-ES" w:eastAsia="es-ES"/>
    </w:rPr>
  </w:style>
  <w:style w:type="paragraph" w:styleId="Piedepgina">
    <w:name w:val="footer"/>
    <w:basedOn w:val="Normal"/>
    <w:link w:val="PiedepginaCar"/>
    <w:rsid w:val="00A23AB1"/>
    <w:pPr>
      <w:tabs>
        <w:tab w:val="center" w:pos="4252"/>
        <w:tab w:val="right" w:pos="8504"/>
      </w:tabs>
      <w:spacing w:after="0"/>
    </w:pPr>
    <w:rPr>
      <w:rFonts w:ascii="Times New Roman" w:eastAsia="Times New Roman" w:hAnsi="Times New Roman" w:cs="Times New Roman"/>
      <w:lang w:val="es-ES" w:eastAsia="es-ES"/>
    </w:rPr>
  </w:style>
  <w:style w:type="character" w:customStyle="1" w:styleId="PiedepginaCar">
    <w:name w:val="Pie de página Car"/>
    <w:basedOn w:val="Fuentedeprrafopredeter"/>
    <w:link w:val="Piedepgina"/>
    <w:rsid w:val="00A23AB1"/>
    <w:rPr>
      <w:rFonts w:ascii="Times New Roman" w:eastAsia="Times New Roman" w:hAnsi="Times New Roman" w:cs="Times New Roman"/>
      <w:lang w:val="es-ES" w:eastAsia="es-ES"/>
    </w:rPr>
  </w:style>
  <w:style w:type="paragraph" w:styleId="Textodebloque">
    <w:name w:val="Block Text"/>
    <w:basedOn w:val="Normal"/>
    <w:rsid w:val="00A23AB1"/>
    <w:pPr>
      <w:tabs>
        <w:tab w:val="left" w:leader="hyphen" w:pos="2880"/>
        <w:tab w:val="left" w:leader="hyphen" w:pos="8460"/>
      </w:tabs>
      <w:spacing w:after="0" w:line="360" w:lineRule="auto"/>
      <w:ind w:left="357" w:right="1359"/>
      <w:jc w:val="both"/>
    </w:pPr>
    <w:rPr>
      <w:rFonts w:ascii="Arial" w:eastAsia="Times New Roman" w:hAnsi="Arial" w:cs="Arial"/>
      <w:sz w:val="20"/>
      <w:lang w:val="es-ES" w:eastAsia="es-ES"/>
    </w:rPr>
  </w:style>
  <w:style w:type="paragraph" w:styleId="Textodecuerpo2">
    <w:name w:val="Body Text 2"/>
    <w:basedOn w:val="Normal"/>
    <w:link w:val="Textodecuerpo2Car"/>
    <w:rsid w:val="00A23AB1"/>
    <w:pPr>
      <w:tabs>
        <w:tab w:val="left" w:leader="hyphen" w:pos="8460"/>
      </w:tabs>
      <w:spacing w:after="120"/>
    </w:pPr>
    <w:rPr>
      <w:rFonts w:ascii="Arial" w:eastAsia="Times New Roman" w:hAnsi="Arial" w:cs="Arial"/>
      <w:b/>
      <w:bCs/>
      <w:color w:val="FF0000"/>
      <w:sz w:val="20"/>
      <w:lang w:val="es-ES" w:eastAsia="es-ES"/>
    </w:rPr>
  </w:style>
  <w:style w:type="character" w:customStyle="1" w:styleId="Textodecuerpo2Car">
    <w:name w:val="Texto de cuerpo 2 Car"/>
    <w:basedOn w:val="Fuentedeprrafopredeter"/>
    <w:link w:val="Textodecuerpo2"/>
    <w:rsid w:val="00A23AB1"/>
    <w:rPr>
      <w:rFonts w:ascii="Arial" w:eastAsia="Times New Roman" w:hAnsi="Arial" w:cs="Arial"/>
      <w:b/>
      <w:bCs/>
      <w:color w:val="FF0000"/>
      <w:sz w:val="20"/>
      <w:lang w:val="es-ES" w:eastAsia="es-ES"/>
    </w:rPr>
  </w:style>
  <w:style w:type="character" w:styleId="Nmerodepgina">
    <w:name w:val="page number"/>
    <w:basedOn w:val="Fuentedeprrafopredeter"/>
    <w:rsid w:val="00A23AB1"/>
  </w:style>
  <w:style w:type="character" w:styleId="Hipervnculo">
    <w:name w:val="Hyperlink"/>
    <w:basedOn w:val="Fuentedeprrafopredeter"/>
    <w:uiPriority w:val="99"/>
    <w:rsid w:val="00A23AB1"/>
    <w:rPr>
      <w:color w:val="0000FF"/>
      <w:u w:val="single"/>
    </w:rPr>
  </w:style>
  <w:style w:type="paragraph" w:styleId="Textosinformato">
    <w:name w:val="Plain Text"/>
    <w:basedOn w:val="Normal"/>
    <w:link w:val="TextosinformatoCar"/>
    <w:rsid w:val="00A23AB1"/>
    <w:pPr>
      <w:spacing w:after="0"/>
    </w:pPr>
    <w:rPr>
      <w:rFonts w:ascii="Courier New" w:eastAsia="Cambria" w:hAnsi="Courier New" w:cs="Times New Roman"/>
      <w:sz w:val="20"/>
      <w:szCs w:val="20"/>
      <w:lang w:eastAsia="es-ES"/>
    </w:rPr>
  </w:style>
  <w:style w:type="character" w:customStyle="1" w:styleId="TextosinformatoCar">
    <w:name w:val="Texto sin formato Car"/>
    <w:basedOn w:val="Fuentedeprrafopredeter"/>
    <w:link w:val="Textosinformato"/>
    <w:rsid w:val="00A23AB1"/>
    <w:rPr>
      <w:rFonts w:ascii="Courier New" w:eastAsia="Cambria" w:hAnsi="Courier New" w:cs="Times New Roman"/>
      <w:sz w:val="20"/>
      <w:szCs w:val="20"/>
      <w:lang w:eastAsia="es-ES"/>
    </w:rPr>
  </w:style>
  <w:style w:type="paragraph" w:styleId="Epgrafe">
    <w:name w:val="caption"/>
    <w:basedOn w:val="Normal"/>
    <w:next w:val="Normal"/>
    <w:qFormat/>
    <w:rsid w:val="00A23AB1"/>
    <w:pPr>
      <w:tabs>
        <w:tab w:val="left" w:pos="1800"/>
      </w:tabs>
      <w:spacing w:after="0"/>
      <w:jc w:val="center"/>
    </w:pPr>
    <w:rPr>
      <w:rFonts w:ascii="Albertus Extra Bold" w:eastAsia="Cambria" w:hAnsi="Albertus Extra Bold" w:cs="Times New Roman"/>
      <w:b/>
      <w:sz w:val="32"/>
      <w:szCs w:val="20"/>
      <w:u w:val="single"/>
      <w:lang w:val="es-ES" w:eastAsia="es-ES"/>
    </w:rPr>
  </w:style>
  <w:style w:type="character" w:customStyle="1" w:styleId="newstexto11">
    <w:name w:val="newstexto11"/>
    <w:basedOn w:val="Fuentedeprrafopredeter"/>
    <w:rsid w:val="00A23AB1"/>
    <w:rPr>
      <w:rFonts w:cs="Times New Roman"/>
    </w:rPr>
  </w:style>
  <w:style w:type="character" w:customStyle="1" w:styleId="p2">
    <w:name w:val="p2"/>
    <w:basedOn w:val="Fuentedeprrafopredeter"/>
    <w:uiPriority w:val="99"/>
    <w:rsid w:val="00A23AB1"/>
    <w:rPr>
      <w:rFonts w:ascii="Verdana" w:hAnsi="Verdana" w:cs="Times New Roman"/>
      <w:color w:val="000000"/>
      <w:sz w:val="22"/>
      <w:szCs w:val="22"/>
    </w:rPr>
  </w:style>
  <w:style w:type="paragraph" w:customStyle="1" w:styleId="Prrafodelista1">
    <w:name w:val="Párrafo de lista1"/>
    <w:basedOn w:val="Normal"/>
    <w:rsid w:val="00A23AB1"/>
    <w:pPr>
      <w:ind w:left="720"/>
      <w:contextualSpacing/>
    </w:pPr>
    <w:rPr>
      <w:rFonts w:ascii="Cambria" w:eastAsia="Times New Roman" w:hAnsi="Cambria" w:cs="Times New Roman"/>
    </w:rPr>
  </w:style>
  <w:style w:type="paragraph" w:customStyle="1" w:styleId="Normal0">
    <w:name w:val="[Normal]"/>
    <w:rsid w:val="00A23AB1"/>
    <w:pPr>
      <w:autoSpaceDE w:val="0"/>
      <w:autoSpaceDN w:val="0"/>
      <w:adjustRightInd w:val="0"/>
      <w:spacing w:after="0"/>
    </w:pPr>
    <w:rPr>
      <w:rFonts w:ascii="Arial" w:eastAsia="Cambria" w:hAnsi="Arial" w:cs="Arial"/>
      <w:lang w:val="es-ES" w:eastAsia="es-ES"/>
    </w:rPr>
  </w:style>
  <w:style w:type="paragraph" w:customStyle="1" w:styleId="BodyText21">
    <w:name w:val="Body Text 21"/>
    <w:basedOn w:val="Normal"/>
    <w:rsid w:val="00A23AB1"/>
    <w:pPr>
      <w:widowControl w:val="0"/>
      <w:spacing w:after="0"/>
      <w:jc w:val="both"/>
    </w:pPr>
    <w:rPr>
      <w:rFonts w:ascii="Times New Roman" w:eastAsia="Cambria" w:hAnsi="Times New Roman" w:cs="Times New Roman"/>
      <w:color w:val="FF0000"/>
      <w:szCs w:val="20"/>
      <w:lang w:val="es-ES" w:eastAsia="es-ES"/>
    </w:rPr>
  </w:style>
  <w:style w:type="paragraph" w:styleId="Textonotapie">
    <w:name w:val="footnote text"/>
    <w:basedOn w:val="Normal"/>
    <w:link w:val="TextonotapieCar"/>
    <w:rsid w:val="00A23AB1"/>
    <w:pPr>
      <w:spacing w:after="0"/>
    </w:pPr>
    <w:rPr>
      <w:rFonts w:ascii="Times New Roman" w:eastAsia="Cambria" w:hAnsi="Times New Roman" w:cs="Times New Roman"/>
      <w:sz w:val="20"/>
      <w:szCs w:val="20"/>
      <w:lang w:eastAsia="es-ES"/>
    </w:rPr>
  </w:style>
  <w:style w:type="character" w:customStyle="1" w:styleId="TextonotapieCar">
    <w:name w:val="Texto nota pie Car"/>
    <w:basedOn w:val="Fuentedeprrafopredeter"/>
    <w:link w:val="Textonotapie"/>
    <w:rsid w:val="00A23AB1"/>
    <w:rPr>
      <w:rFonts w:ascii="Times New Roman" w:eastAsia="Cambria" w:hAnsi="Times New Roman" w:cs="Times New Roman"/>
      <w:sz w:val="20"/>
      <w:szCs w:val="20"/>
      <w:lang w:eastAsia="es-ES"/>
    </w:rPr>
  </w:style>
  <w:style w:type="paragraph" w:customStyle="1" w:styleId="Sinespaciado1">
    <w:name w:val="Sin espaciado1"/>
    <w:rsid w:val="00A23AB1"/>
    <w:pPr>
      <w:widowControl w:val="0"/>
      <w:autoSpaceDE w:val="0"/>
      <w:autoSpaceDN w:val="0"/>
      <w:adjustRightInd w:val="0"/>
      <w:spacing w:after="0"/>
    </w:pPr>
    <w:rPr>
      <w:rFonts w:ascii="Arial" w:eastAsia="Cambria" w:hAnsi="Arial" w:cs="Arial"/>
      <w:sz w:val="20"/>
      <w:szCs w:val="20"/>
      <w:lang w:val="es-ES" w:eastAsia="es-ES"/>
    </w:rPr>
  </w:style>
  <w:style w:type="character" w:styleId="Textoennegrita">
    <w:name w:val="Strong"/>
    <w:basedOn w:val="Fuentedeprrafopredeter"/>
    <w:qFormat/>
    <w:rsid w:val="00A23AB1"/>
    <w:rPr>
      <w:b/>
      <w:bCs/>
    </w:rPr>
  </w:style>
  <w:style w:type="character" w:styleId="Enfasis">
    <w:name w:val="Emphasis"/>
    <w:basedOn w:val="Fuentedeprrafopredeter"/>
    <w:qFormat/>
    <w:rsid w:val="00A23AB1"/>
    <w:rPr>
      <w:i/>
      <w:iCs/>
    </w:rPr>
  </w:style>
  <w:style w:type="character" w:customStyle="1" w:styleId="pagesubhead">
    <w:name w:val="pagesubhead"/>
    <w:basedOn w:val="Fuentedeprrafopredeter"/>
    <w:rsid w:val="00A23AB1"/>
  </w:style>
  <w:style w:type="paragraph" w:customStyle="1" w:styleId="estilo3">
    <w:name w:val="estilo3"/>
    <w:basedOn w:val="Normal"/>
    <w:rsid w:val="00A23AB1"/>
    <w:pPr>
      <w:spacing w:before="100" w:beforeAutospacing="1" w:after="100" w:afterAutospacing="1"/>
    </w:pPr>
    <w:rPr>
      <w:rFonts w:ascii="Times New Roman" w:eastAsia="Times New Roman" w:hAnsi="Times New Roman" w:cs="Times New Roman"/>
      <w:lang w:val="es-ES" w:eastAsia="es-ES"/>
    </w:rPr>
  </w:style>
  <w:style w:type="paragraph" w:styleId="Sangra3detdecuerpo">
    <w:name w:val="Body Text Indent 3"/>
    <w:basedOn w:val="Normal"/>
    <w:link w:val="Sangra3detdecuerpoCar"/>
    <w:rsid w:val="00A23AB1"/>
    <w:pPr>
      <w:spacing w:after="120"/>
      <w:ind w:left="283"/>
    </w:pPr>
    <w:rPr>
      <w:rFonts w:ascii="Cambria" w:eastAsia="Cambria" w:hAnsi="Cambria" w:cs="Times New Roman"/>
      <w:sz w:val="16"/>
      <w:szCs w:val="16"/>
      <w:lang w:eastAsia="es-ES_tradnl"/>
    </w:rPr>
  </w:style>
  <w:style w:type="character" w:customStyle="1" w:styleId="Sangra3detdecuerpoCar">
    <w:name w:val="Sangría 3 de t. de cuerpo Car"/>
    <w:basedOn w:val="Fuentedeprrafopredeter"/>
    <w:link w:val="Sangra3detdecuerpo"/>
    <w:rsid w:val="00A23AB1"/>
    <w:rPr>
      <w:rFonts w:ascii="Cambria" w:eastAsia="Cambria" w:hAnsi="Cambria" w:cs="Times New Roman"/>
      <w:sz w:val="16"/>
      <w:szCs w:val="16"/>
      <w:lang w:eastAsia="es-ES_tradnl"/>
    </w:rPr>
  </w:style>
  <w:style w:type="paragraph" w:styleId="Sinespaciado">
    <w:name w:val="No Spacing"/>
    <w:uiPriority w:val="1"/>
    <w:qFormat/>
    <w:rsid w:val="00A23AB1"/>
    <w:pPr>
      <w:widowControl w:val="0"/>
      <w:autoSpaceDE w:val="0"/>
      <w:autoSpaceDN w:val="0"/>
      <w:adjustRightInd w:val="0"/>
      <w:spacing w:after="0"/>
    </w:pPr>
    <w:rPr>
      <w:rFonts w:ascii="Arial" w:eastAsia="Times New Roman" w:hAnsi="Arial" w:cs="Arial"/>
      <w:sz w:val="20"/>
      <w:szCs w:val="20"/>
      <w:lang w:val="es-ES" w:eastAsia="es-ES"/>
    </w:rPr>
  </w:style>
  <w:style w:type="paragraph" w:styleId="Mapadeldocumento">
    <w:name w:val="Document Map"/>
    <w:basedOn w:val="Normal"/>
    <w:link w:val="MapadeldocumentoCar"/>
    <w:uiPriority w:val="99"/>
    <w:rsid w:val="00A23AB1"/>
    <w:pPr>
      <w:shd w:val="clear" w:color="auto" w:fill="000080"/>
      <w:spacing w:line="276" w:lineRule="auto"/>
    </w:pPr>
    <w:rPr>
      <w:rFonts w:ascii="Tahoma" w:eastAsia="Calibri" w:hAnsi="Tahoma" w:cs="Tahoma"/>
      <w:sz w:val="20"/>
      <w:szCs w:val="20"/>
      <w:lang w:val="es-ES"/>
    </w:rPr>
  </w:style>
  <w:style w:type="character" w:customStyle="1" w:styleId="MapadeldocumentoCar">
    <w:name w:val="Mapa del documento Car"/>
    <w:basedOn w:val="Fuentedeprrafopredeter"/>
    <w:link w:val="Mapadeldocumento"/>
    <w:uiPriority w:val="99"/>
    <w:rsid w:val="00A23AB1"/>
    <w:rPr>
      <w:rFonts w:ascii="Tahoma" w:eastAsia="Calibri" w:hAnsi="Tahoma" w:cs="Tahoma"/>
      <w:sz w:val="20"/>
      <w:szCs w:val="20"/>
      <w:shd w:val="clear" w:color="auto" w:fill="000080"/>
      <w:lang w:val="es-ES"/>
    </w:rPr>
  </w:style>
  <w:style w:type="table" w:styleId="Tablaconcuadrcula">
    <w:name w:val="Table Grid"/>
    <w:basedOn w:val="Tablanormal"/>
    <w:rsid w:val="00A23AB1"/>
    <w:rPr>
      <w:rFonts w:ascii="Times New Roman" w:eastAsia="Times New Roman" w:hAnsi="Times New Roman" w:cs="Times New Roman"/>
      <w:sz w:val="20"/>
      <w:szCs w:val="20"/>
      <w:lang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5327</Words>
  <Characters>30366</Characters>
  <Application>Microsoft Word 12.0.0</Application>
  <DocSecurity>0</DocSecurity>
  <Lines>253</Lines>
  <Paragraphs>60</Paragraphs>
  <ScaleCrop>false</ScaleCrop>
  <Company>...</Company>
  <LinksUpToDate>false</LinksUpToDate>
  <CharactersWithSpaces>37291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Pro</dc:creator>
  <cp:keywords/>
  <cp:lastModifiedBy>MacBook Pro</cp:lastModifiedBy>
  <cp:revision>4</cp:revision>
  <dcterms:created xsi:type="dcterms:W3CDTF">2013-03-15T10:39:00Z</dcterms:created>
  <dcterms:modified xsi:type="dcterms:W3CDTF">2013-03-15T10:51:00Z</dcterms:modified>
</cp:coreProperties>
</file>