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45" w:rsidRDefault="00075045" w:rsidP="00075045">
      <w:pPr>
        <w:jc w:val="center"/>
      </w:pPr>
      <w:r w:rsidRPr="00075045">
        <w:rPr>
          <w:noProof/>
        </w:rPr>
        <w:drawing>
          <wp:inline distT="0" distB="0" distL="0" distR="0">
            <wp:extent cx="5734050" cy="4029075"/>
            <wp:effectExtent l="0" t="19050" r="0" b="9525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2EB1" w:rsidRPr="00274615" w:rsidRDefault="003F5447" w:rsidP="00BB2EB1">
      <w:pPr>
        <w:jc w:val="both"/>
        <w:rPr>
          <w:rStyle w:val="Strong"/>
          <w:rFonts w:cs="Arial"/>
          <w:color w:val="0000FF"/>
        </w:rPr>
      </w:pPr>
      <w:r w:rsidRPr="003F5447">
        <w:rPr>
          <w:rStyle w:val="Strong"/>
          <w:rFonts w:cs="Arial"/>
          <w:color w:val="FF0000"/>
          <w:sz w:val="24"/>
        </w:rPr>
        <w:t>Prologue:</w:t>
      </w:r>
      <w:r>
        <w:rPr>
          <w:rStyle w:val="Strong"/>
          <w:rFonts w:cs="Arial"/>
        </w:rPr>
        <w:t xml:space="preserve"> </w:t>
      </w:r>
      <w:r w:rsidR="00BB2EB1" w:rsidRPr="00274615">
        <w:rPr>
          <w:rStyle w:val="Strong"/>
          <w:rFonts w:cs="Arial"/>
          <w:color w:val="0000FF"/>
        </w:rPr>
        <w:t xml:space="preserve">Villages are considered as the heart of India. </w:t>
      </w:r>
      <w:r w:rsidR="00BB2EB1" w:rsidRPr="00274615">
        <w:rPr>
          <w:rFonts w:eastAsia="Times New Roman" w:cs="Arial"/>
          <w:b/>
          <w:color w:val="0000FF"/>
        </w:rPr>
        <w:t>Villages are definitely our strength.</w:t>
      </w:r>
      <w:r w:rsidR="00BB2EB1" w:rsidRPr="00274615">
        <w:rPr>
          <w:rFonts w:eastAsia="Times New Roman" w:cs="Arial"/>
          <w:color w:val="0000FF"/>
        </w:rPr>
        <w:t xml:space="preserve">  </w:t>
      </w:r>
      <w:r w:rsidR="00BB2EB1" w:rsidRPr="00274615">
        <w:rPr>
          <w:rStyle w:val="Strong"/>
          <w:rFonts w:cs="Arial"/>
          <w:color w:val="0000FF"/>
        </w:rPr>
        <w:t xml:space="preserve">70 % of India’s </w:t>
      </w:r>
      <w:r w:rsidR="00274615" w:rsidRPr="00274615">
        <w:rPr>
          <w:rStyle w:val="Strong"/>
          <w:rFonts w:cs="Arial"/>
          <w:color w:val="0000FF"/>
        </w:rPr>
        <w:t>population lives</w:t>
      </w:r>
      <w:r w:rsidR="00BB2EB1" w:rsidRPr="00274615">
        <w:rPr>
          <w:rStyle w:val="Strong"/>
          <w:rFonts w:cs="Arial"/>
          <w:color w:val="0000FF"/>
        </w:rPr>
        <w:t xml:space="preserve"> in Villages and 47% of the Village population are </w:t>
      </w:r>
      <w:r w:rsidR="00274615" w:rsidRPr="00274615">
        <w:rPr>
          <w:rStyle w:val="Strong"/>
          <w:rFonts w:cs="Arial"/>
          <w:color w:val="0000FF"/>
        </w:rPr>
        <w:t>living Below</w:t>
      </w:r>
      <w:r w:rsidR="00BB2EB1" w:rsidRPr="00274615">
        <w:rPr>
          <w:rStyle w:val="Strong"/>
          <w:rFonts w:cs="Arial"/>
          <w:color w:val="0000FF"/>
        </w:rPr>
        <w:t xml:space="preserve"> Poverty Line (BPL) status.  Several welfare programmes are designed by the Government for the up</w:t>
      </w:r>
      <w:r w:rsidR="00274615">
        <w:rPr>
          <w:rStyle w:val="Strong"/>
          <w:rFonts w:cs="Arial"/>
          <w:color w:val="0000FF"/>
        </w:rPr>
        <w:t>-</w:t>
      </w:r>
      <w:r w:rsidR="00BB2EB1" w:rsidRPr="00274615">
        <w:rPr>
          <w:rStyle w:val="Strong"/>
          <w:rFonts w:cs="Arial"/>
          <w:color w:val="0000FF"/>
        </w:rPr>
        <w:t xml:space="preserve">liftment of the rural poor, but they are not reaching the deserving poor in Villages due to </w:t>
      </w:r>
      <w:r w:rsidR="001C7C62" w:rsidRPr="00274615">
        <w:rPr>
          <w:rStyle w:val="Strong"/>
          <w:rFonts w:cs="Arial"/>
          <w:color w:val="0000FF"/>
        </w:rPr>
        <w:t>politicization</w:t>
      </w:r>
      <w:r w:rsidR="00BB2EB1" w:rsidRPr="00274615">
        <w:rPr>
          <w:rStyle w:val="Strong"/>
          <w:rFonts w:cs="Arial"/>
          <w:color w:val="0000FF"/>
        </w:rPr>
        <w:t xml:space="preserve">.  Our idea is to promote Better Villages through Cluster </w:t>
      </w:r>
      <w:r w:rsidR="00274615" w:rsidRPr="00274615">
        <w:rPr>
          <w:rStyle w:val="Strong"/>
          <w:rFonts w:cs="Arial"/>
          <w:color w:val="0000FF"/>
        </w:rPr>
        <w:t>approach with</w:t>
      </w:r>
      <w:r w:rsidR="00BB2EB1" w:rsidRPr="00274615">
        <w:rPr>
          <w:rStyle w:val="Strong"/>
          <w:rFonts w:cs="Arial"/>
          <w:color w:val="0000FF"/>
        </w:rPr>
        <w:t xml:space="preserve"> 4 Es. </w:t>
      </w:r>
    </w:p>
    <w:p w:rsidR="00EC73B3" w:rsidRPr="00274615" w:rsidRDefault="004837CD" w:rsidP="003F5447">
      <w:pPr>
        <w:rPr>
          <w:b/>
          <w:color w:val="FF0000"/>
          <w:sz w:val="24"/>
          <w:szCs w:val="24"/>
        </w:rPr>
      </w:pPr>
      <w:r w:rsidRPr="00274615">
        <w:rPr>
          <w:b/>
          <w:color w:val="FF0000"/>
          <w:sz w:val="24"/>
          <w:szCs w:val="24"/>
        </w:rPr>
        <w:t xml:space="preserve">Better Villages for a Better </w:t>
      </w:r>
      <w:r w:rsidR="00545E09" w:rsidRPr="00274615">
        <w:rPr>
          <w:b/>
          <w:color w:val="FF0000"/>
          <w:sz w:val="24"/>
          <w:szCs w:val="24"/>
        </w:rPr>
        <w:t xml:space="preserve">World / Better </w:t>
      </w:r>
      <w:r w:rsidR="00EA1C35" w:rsidRPr="00274615">
        <w:rPr>
          <w:b/>
          <w:color w:val="FF0000"/>
          <w:sz w:val="24"/>
          <w:szCs w:val="24"/>
        </w:rPr>
        <w:t>Life /</w:t>
      </w:r>
      <w:r w:rsidR="00545E09" w:rsidRPr="00274615">
        <w:rPr>
          <w:b/>
          <w:color w:val="FF0000"/>
          <w:sz w:val="24"/>
          <w:szCs w:val="24"/>
        </w:rPr>
        <w:t xml:space="preserve"> Better Fu</w:t>
      </w:r>
      <w:r w:rsidRPr="00274615">
        <w:rPr>
          <w:b/>
          <w:color w:val="FF0000"/>
          <w:sz w:val="24"/>
          <w:szCs w:val="24"/>
        </w:rPr>
        <w:t>ture</w:t>
      </w:r>
      <w:r w:rsidR="00B601ED" w:rsidRPr="00274615">
        <w:rPr>
          <w:b/>
          <w:color w:val="FF0000"/>
          <w:sz w:val="24"/>
          <w:szCs w:val="24"/>
        </w:rPr>
        <w:t xml:space="preserve"> </w:t>
      </w:r>
      <w:r w:rsidRPr="00274615">
        <w:rPr>
          <w:b/>
          <w:color w:val="FF0000"/>
          <w:sz w:val="24"/>
          <w:szCs w:val="24"/>
        </w:rPr>
        <w:t>through Empowerment, Enlight</w:t>
      </w:r>
      <w:r w:rsidR="004B2072" w:rsidRPr="00274615">
        <w:rPr>
          <w:b/>
          <w:color w:val="FF0000"/>
          <w:sz w:val="24"/>
          <w:szCs w:val="24"/>
        </w:rPr>
        <w:t xml:space="preserve">enment, </w:t>
      </w:r>
      <w:r w:rsidR="00EA1C35" w:rsidRPr="00274615">
        <w:rPr>
          <w:b/>
          <w:color w:val="FF0000"/>
          <w:sz w:val="24"/>
          <w:szCs w:val="24"/>
        </w:rPr>
        <w:t>Environment</w:t>
      </w:r>
      <w:r w:rsidR="004B2072" w:rsidRPr="00274615">
        <w:rPr>
          <w:b/>
          <w:color w:val="FF0000"/>
          <w:sz w:val="24"/>
          <w:szCs w:val="24"/>
        </w:rPr>
        <w:t xml:space="preserve"> &amp; Enjoyment through </w:t>
      </w:r>
      <w:r w:rsidR="00545E09" w:rsidRPr="00274615">
        <w:rPr>
          <w:b/>
          <w:color w:val="FF0000"/>
          <w:sz w:val="24"/>
          <w:szCs w:val="24"/>
        </w:rPr>
        <w:t>“</w:t>
      </w:r>
      <w:r w:rsidR="004B2072" w:rsidRPr="00274615">
        <w:rPr>
          <w:b/>
          <w:color w:val="FF0000"/>
          <w:sz w:val="24"/>
          <w:szCs w:val="24"/>
        </w:rPr>
        <w:t>Cluster</w:t>
      </w:r>
      <w:r w:rsidR="00545E09" w:rsidRPr="00274615">
        <w:rPr>
          <w:b/>
          <w:color w:val="FF0000"/>
          <w:sz w:val="24"/>
          <w:szCs w:val="24"/>
        </w:rPr>
        <w:t>”</w:t>
      </w:r>
      <w:r w:rsidR="004B2072" w:rsidRPr="00274615">
        <w:rPr>
          <w:b/>
          <w:color w:val="FF0000"/>
          <w:sz w:val="24"/>
          <w:szCs w:val="24"/>
        </w:rPr>
        <w:t xml:space="preserve"> approach.</w:t>
      </w:r>
    </w:p>
    <w:p w:rsidR="00075045" w:rsidRPr="00274615" w:rsidRDefault="003F5447" w:rsidP="003F5447">
      <w:pPr>
        <w:tabs>
          <w:tab w:val="left" w:pos="3424"/>
        </w:tabs>
        <w:rPr>
          <w:b/>
          <w:color w:val="0000FF"/>
          <w:sz w:val="24"/>
          <w:szCs w:val="24"/>
        </w:rPr>
      </w:pPr>
      <w:r w:rsidRPr="00274615">
        <w:rPr>
          <w:b/>
          <w:color w:val="0000FF"/>
          <w:sz w:val="24"/>
          <w:szCs w:val="24"/>
        </w:rPr>
        <w:t>T</w:t>
      </w:r>
      <w:r w:rsidR="00EC73B3" w:rsidRPr="00274615">
        <w:rPr>
          <w:b/>
          <w:color w:val="0000FF"/>
          <w:sz w:val="24"/>
          <w:szCs w:val="24"/>
        </w:rPr>
        <w:t>h</w:t>
      </w:r>
      <w:r w:rsidR="00E61AB4" w:rsidRPr="00274615">
        <w:rPr>
          <w:b/>
          <w:color w:val="0000FF"/>
          <w:sz w:val="24"/>
          <w:szCs w:val="24"/>
        </w:rPr>
        <w:t xml:space="preserve">e </w:t>
      </w:r>
      <w:r w:rsidR="00EC73B3" w:rsidRPr="00274615">
        <w:rPr>
          <w:b/>
          <w:color w:val="0000FF"/>
          <w:sz w:val="24"/>
          <w:szCs w:val="24"/>
        </w:rPr>
        <w:t xml:space="preserve"> </w:t>
      </w:r>
      <w:r w:rsidR="00F0133B" w:rsidRPr="00274615">
        <w:rPr>
          <w:b/>
          <w:color w:val="0000FF"/>
          <w:sz w:val="24"/>
          <w:szCs w:val="24"/>
        </w:rPr>
        <w:t xml:space="preserve"> VILLAGE </w:t>
      </w:r>
      <w:r w:rsidR="00EC73B3" w:rsidRPr="00274615">
        <w:rPr>
          <w:b/>
          <w:color w:val="0000FF"/>
          <w:sz w:val="24"/>
          <w:szCs w:val="24"/>
        </w:rPr>
        <w:t>CLUSTER Approac</w:t>
      </w:r>
      <w:r w:rsidR="00F0133B" w:rsidRPr="00274615">
        <w:rPr>
          <w:b/>
          <w:color w:val="0000FF"/>
          <w:sz w:val="24"/>
          <w:szCs w:val="24"/>
        </w:rPr>
        <w:t>h</w:t>
      </w:r>
      <w:r w:rsidR="003D08FE" w:rsidRPr="00274615">
        <w:rPr>
          <w:b/>
          <w:color w:val="0000FF"/>
          <w:sz w:val="24"/>
          <w:szCs w:val="24"/>
        </w:rPr>
        <w:t xml:space="preserve"> </w:t>
      </w:r>
      <w:r w:rsidRPr="00274615">
        <w:rPr>
          <w:b/>
          <w:color w:val="0000FF"/>
          <w:sz w:val="24"/>
          <w:szCs w:val="24"/>
        </w:rPr>
        <w:t>for Better Villages for Better Future:</w:t>
      </w:r>
    </w:p>
    <w:p w:rsidR="00EB090E" w:rsidRPr="00274615" w:rsidRDefault="00D62BD8" w:rsidP="000D37C7">
      <w:pPr>
        <w:pStyle w:val="ListParagraph"/>
        <w:numPr>
          <w:ilvl w:val="0"/>
          <w:numId w:val="6"/>
        </w:numPr>
        <w:rPr>
          <w:b/>
          <w:color w:val="0000FF"/>
        </w:rPr>
      </w:pPr>
      <w:r w:rsidRPr="00274615">
        <w:rPr>
          <w:b/>
          <w:color w:val="0000FF"/>
        </w:rPr>
        <w:t>“</w:t>
      </w:r>
      <w:r w:rsidR="00EC73B3" w:rsidRPr="00274615">
        <w:rPr>
          <w:b/>
          <w:color w:val="0000FF"/>
        </w:rPr>
        <w:t>Cluster</w:t>
      </w:r>
      <w:r w:rsidRPr="00274615">
        <w:rPr>
          <w:b/>
          <w:color w:val="0000FF"/>
        </w:rPr>
        <w:t>”</w:t>
      </w:r>
      <w:r w:rsidR="00EC73B3" w:rsidRPr="00274615">
        <w:rPr>
          <w:b/>
          <w:color w:val="0000FF"/>
        </w:rPr>
        <w:t xml:space="preserve"> </w:t>
      </w:r>
      <w:r w:rsidR="00E61AB4" w:rsidRPr="00274615">
        <w:rPr>
          <w:b/>
          <w:color w:val="0000FF"/>
        </w:rPr>
        <w:t xml:space="preserve">is circle of habitations </w:t>
      </w:r>
      <w:r w:rsidR="00EC73B3" w:rsidRPr="00274615">
        <w:rPr>
          <w:b/>
          <w:color w:val="0000FF"/>
        </w:rPr>
        <w:t>in a radius of  20 Kms – comprising  Villages of same / similar Socio-economic profile</w:t>
      </w:r>
      <w:r w:rsidR="006A3884" w:rsidRPr="00274615">
        <w:rPr>
          <w:b/>
          <w:color w:val="0000FF"/>
        </w:rPr>
        <w:t xml:space="preserve"> and Community Groups </w:t>
      </w:r>
    </w:p>
    <w:p w:rsidR="00EC73B3" w:rsidRPr="00274615" w:rsidRDefault="00EC73B3" w:rsidP="000D37C7">
      <w:pPr>
        <w:pStyle w:val="ListParagraph"/>
        <w:numPr>
          <w:ilvl w:val="0"/>
          <w:numId w:val="6"/>
        </w:numPr>
        <w:rPr>
          <w:b/>
          <w:color w:val="0000FF"/>
        </w:rPr>
      </w:pPr>
      <w:r w:rsidRPr="00274615">
        <w:rPr>
          <w:b/>
          <w:color w:val="0000FF"/>
        </w:rPr>
        <w:t xml:space="preserve">Each Cluster will </w:t>
      </w:r>
      <w:r w:rsidR="00E61AB4" w:rsidRPr="00274615">
        <w:rPr>
          <w:b/>
          <w:color w:val="0000FF"/>
        </w:rPr>
        <w:t>comprise</w:t>
      </w:r>
      <w:r w:rsidRPr="00274615">
        <w:rPr>
          <w:b/>
          <w:color w:val="0000FF"/>
        </w:rPr>
        <w:t xml:space="preserve"> 10 – 15 Villages</w:t>
      </w:r>
      <w:r w:rsidR="00D62BD8" w:rsidRPr="00274615">
        <w:rPr>
          <w:b/>
          <w:color w:val="0000FF"/>
        </w:rPr>
        <w:t xml:space="preserve">  </w:t>
      </w:r>
      <w:r w:rsidR="00531A18" w:rsidRPr="00274615">
        <w:rPr>
          <w:b/>
          <w:color w:val="0000FF"/>
        </w:rPr>
        <w:t>/ Habitations from local Gram Panchayaths</w:t>
      </w:r>
    </w:p>
    <w:p w:rsidR="00D62BD8" w:rsidRPr="00274615" w:rsidRDefault="00D62BD8" w:rsidP="000D37C7">
      <w:pPr>
        <w:pStyle w:val="ListParagraph"/>
        <w:numPr>
          <w:ilvl w:val="0"/>
          <w:numId w:val="6"/>
        </w:numPr>
        <w:rPr>
          <w:b/>
          <w:color w:val="0000FF"/>
        </w:rPr>
      </w:pPr>
      <w:r w:rsidRPr="00274615">
        <w:rPr>
          <w:b/>
          <w:color w:val="0000FF"/>
        </w:rPr>
        <w:t xml:space="preserve">Each Cluster will be </w:t>
      </w:r>
      <w:r w:rsidR="00E61AB4" w:rsidRPr="00274615">
        <w:rPr>
          <w:b/>
          <w:color w:val="0000FF"/>
        </w:rPr>
        <w:t>facilitated</w:t>
      </w:r>
      <w:r w:rsidRPr="00274615">
        <w:rPr>
          <w:b/>
          <w:color w:val="0000FF"/>
        </w:rPr>
        <w:t xml:space="preserve"> with a</w:t>
      </w:r>
      <w:r w:rsidR="00F0133B" w:rsidRPr="00274615">
        <w:rPr>
          <w:b/>
          <w:color w:val="0000FF"/>
        </w:rPr>
        <w:t xml:space="preserve"> Village</w:t>
      </w:r>
      <w:r w:rsidRPr="00274615">
        <w:rPr>
          <w:b/>
          <w:color w:val="0000FF"/>
        </w:rPr>
        <w:t xml:space="preserve"> Cluster Resource Centre (</w:t>
      </w:r>
      <w:r w:rsidR="00F0133B" w:rsidRPr="00274615">
        <w:rPr>
          <w:b/>
          <w:color w:val="0000FF"/>
        </w:rPr>
        <w:t>V</w:t>
      </w:r>
      <w:r w:rsidRPr="00274615">
        <w:rPr>
          <w:b/>
          <w:color w:val="0000FF"/>
        </w:rPr>
        <w:t>RC)</w:t>
      </w:r>
      <w:r w:rsidR="00531A18" w:rsidRPr="00274615">
        <w:rPr>
          <w:b/>
          <w:color w:val="0000FF"/>
        </w:rPr>
        <w:t xml:space="preserve"> at the </w:t>
      </w:r>
      <w:r w:rsidR="00F0133B" w:rsidRPr="00274615">
        <w:rPr>
          <w:b/>
          <w:color w:val="0000FF"/>
        </w:rPr>
        <w:t xml:space="preserve"> mandal / </w:t>
      </w:r>
      <w:r w:rsidR="00531A18" w:rsidRPr="00274615">
        <w:rPr>
          <w:b/>
          <w:color w:val="0000FF"/>
        </w:rPr>
        <w:t>geographical level</w:t>
      </w:r>
    </w:p>
    <w:p w:rsidR="00D62BD8" w:rsidRPr="00274615" w:rsidRDefault="00D62BD8" w:rsidP="000D37C7">
      <w:pPr>
        <w:pStyle w:val="ListParagraph"/>
        <w:numPr>
          <w:ilvl w:val="0"/>
          <w:numId w:val="6"/>
        </w:numPr>
        <w:rPr>
          <w:b/>
          <w:color w:val="0000FF"/>
        </w:rPr>
      </w:pPr>
      <w:r w:rsidRPr="00274615">
        <w:rPr>
          <w:b/>
          <w:color w:val="0000FF"/>
        </w:rPr>
        <w:t xml:space="preserve">Each Cluster resource centre will have a team of </w:t>
      </w:r>
      <w:r w:rsidR="00787A0D" w:rsidRPr="00274615">
        <w:rPr>
          <w:b/>
          <w:color w:val="0000FF"/>
        </w:rPr>
        <w:t>C</w:t>
      </w:r>
      <w:r w:rsidRPr="00274615">
        <w:rPr>
          <w:b/>
          <w:color w:val="0000FF"/>
        </w:rPr>
        <w:t xml:space="preserve">ommunity </w:t>
      </w:r>
      <w:r w:rsidR="00E61AB4" w:rsidRPr="00274615">
        <w:rPr>
          <w:b/>
          <w:color w:val="0000FF"/>
        </w:rPr>
        <w:t>Organizers</w:t>
      </w:r>
      <w:r w:rsidR="00787A0D" w:rsidRPr="00274615">
        <w:rPr>
          <w:b/>
          <w:color w:val="0000FF"/>
        </w:rPr>
        <w:t xml:space="preserve">, </w:t>
      </w:r>
      <w:r w:rsidRPr="00274615">
        <w:rPr>
          <w:b/>
          <w:color w:val="0000FF"/>
        </w:rPr>
        <w:t xml:space="preserve"> headed by a </w:t>
      </w:r>
      <w:r w:rsidR="00787A0D" w:rsidRPr="00274615">
        <w:rPr>
          <w:b/>
          <w:color w:val="0000FF"/>
        </w:rPr>
        <w:t>Cluster C</w:t>
      </w:r>
      <w:r w:rsidRPr="00274615">
        <w:rPr>
          <w:b/>
          <w:color w:val="0000FF"/>
        </w:rPr>
        <w:t xml:space="preserve">oordinator </w:t>
      </w:r>
    </w:p>
    <w:p w:rsidR="005A6082" w:rsidRPr="00274615" w:rsidRDefault="00D62BD8" w:rsidP="000D37C7">
      <w:pPr>
        <w:pStyle w:val="ListParagraph"/>
        <w:numPr>
          <w:ilvl w:val="0"/>
          <w:numId w:val="6"/>
        </w:numPr>
        <w:rPr>
          <w:b/>
          <w:color w:val="0000FF"/>
        </w:rPr>
      </w:pPr>
      <w:r w:rsidRPr="00274615">
        <w:rPr>
          <w:b/>
          <w:color w:val="0000FF"/>
        </w:rPr>
        <w:t xml:space="preserve">The functionaries will </w:t>
      </w:r>
      <w:r w:rsidR="00E61AB4" w:rsidRPr="00274615">
        <w:rPr>
          <w:b/>
          <w:color w:val="0000FF"/>
        </w:rPr>
        <w:t>organize</w:t>
      </w:r>
      <w:r w:rsidRPr="00274615">
        <w:rPr>
          <w:b/>
          <w:color w:val="0000FF"/>
        </w:rPr>
        <w:t xml:space="preserve">  / conduct Participatory Rural Appraisal (PRA) </w:t>
      </w:r>
      <w:r w:rsidR="00E61AB4" w:rsidRPr="00274615">
        <w:rPr>
          <w:b/>
          <w:color w:val="0000FF"/>
        </w:rPr>
        <w:t>exercises</w:t>
      </w:r>
      <w:r w:rsidRPr="00274615">
        <w:rPr>
          <w:b/>
          <w:color w:val="0000FF"/>
        </w:rPr>
        <w:t xml:space="preserve"> </w:t>
      </w:r>
    </w:p>
    <w:p w:rsidR="005A6082" w:rsidRPr="00274615" w:rsidRDefault="005A6082" w:rsidP="000D37C7">
      <w:pPr>
        <w:pStyle w:val="ListParagraph"/>
        <w:numPr>
          <w:ilvl w:val="0"/>
          <w:numId w:val="6"/>
        </w:numPr>
        <w:rPr>
          <w:b/>
          <w:color w:val="0000FF"/>
        </w:rPr>
      </w:pPr>
      <w:r w:rsidRPr="00274615">
        <w:rPr>
          <w:b/>
          <w:color w:val="0000FF"/>
        </w:rPr>
        <w:t xml:space="preserve">Felt needs / identified needs will be </w:t>
      </w:r>
      <w:r w:rsidR="00E61AB4" w:rsidRPr="00274615">
        <w:rPr>
          <w:b/>
          <w:color w:val="0000FF"/>
        </w:rPr>
        <w:t>prioritized</w:t>
      </w:r>
      <w:r w:rsidRPr="00274615">
        <w:rPr>
          <w:b/>
          <w:color w:val="0000FF"/>
        </w:rPr>
        <w:t xml:space="preserve"> to prepare development action plans </w:t>
      </w:r>
    </w:p>
    <w:p w:rsidR="00EB090E" w:rsidRPr="00274615" w:rsidRDefault="000D37C7" w:rsidP="00075045">
      <w:pPr>
        <w:pStyle w:val="ListParagraph"/>
        <w:numPr>
          <w:ilvl w:val="0"/>
          <w:numId w:val="6"/>
        </w:numPr>
        <w:pBdr>
          <w:bottom w:val="double" w:sz="6" w:space="1" w:color="auto"/>
        </w:pBdr>
        <w:rPr>
          <w:b/>
          <w:color w:val="0000FF"/>
        </w:rPr>
      </w:pPr>
      <w:r w:rsidRPr="00274615">
        <w:rPr>
          <w:b/>
          <w:color w:val="0000FF"/>
        </w:rPr>
        <w:t>The envisaged objective is making village “s</w:t>
      </w:r>
      <w:r w:rsidR="00787A0D" w:rsidRPr="00274615">
        <w:rPr>
          <w:b/>
          <w:color w:val="0000FF"/>
        </w:rPr>
        <w:t>elf – reliant” and independent .</w:t>
      </w:r>
      <w:r w:rsidR="00D62BD8" w:rsidRPr="00274615">
        <w:rPr>
          <w:b/>
          <w:color w:val="0000FF"/>
        </w:rPr>
        <w:t xml:space="preserve"> </w:t>
      </w:r>
    </w:p>
    <w:p w:rsidR="00274615" w:rsidRDefault="00274615" w:rsidP="00075045"/>
    <w:p w:rsidR="00274615" w:rsidRDefault="00274615" w:rsidP="00075045"/>
    <w:p w:rsidR="00EB090E" w:rsidRDefault="00DB1F60" w:rsidP="00075045"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25.6pt;margin-top:2.25pt;width:3in;height:192.75pt;z-index:2516602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28">
              <w:txbxContent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Child Care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Education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Gender Equity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 xml:space="preserve">Community Based </w:t>
                  </w:r>
                  <w:r w:rsidR="00F0133B">
                    <w:rPr>
                      <w:b/>
                    </w:rPr>
                    <w:t xml:space="preserve"> / Civil Society </w:t>
                  </w:r>
                  <w:r w:rsidRPr="000D207D">
                    <w:rPr>
                      <w:b/>
                    </w:rPr>
                    <w:t>Organisations</w:t>
                  </w:r>
                  <w:r w:rsidR="004C669E">
                    <w:rPr>
                      <w:b/>
                    </w:rPr>
                    <w:t xml:space="preserve"> (SHGs / YAs)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Career Guidance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Income Generation Programmes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Co-Operative Units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Raise in Income Levels</w:t>
                  </w:r>
                </w:p>
                <w:p w:rsidR="00075045" w:rsidRPr="00D57BEC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D57BEC">
                    <w:rPr>
                      <w:b/>
                    </w:rPr>
                    <w:t>Accessing Government Welfare Measures</w:t>
                  </w:r>
                  <w:r w:rsidR="00D57BEC" w:rsidRPr="00D57BEC">
                    <w:rPr>
                      <w:b/>
                    </w:rPr>
                    <w:t xml:space="preserve"> - </w:t>
                  </w:r>
                  <w:r w:rsidRPr="00D57BEC">
                    <w:rPr>
                      <w:b/>
                    </w:rPr>
                    <w:t>Entitlements</w:t>
                  </w:r>
                </w:p>
                <w:p w:rsidR="00075045" w:rsidRPr="000D207D" w:rsidRDefault="00075045" w:rsidP="000750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Local Resource Developement</w:t>
                  </w:r>
                </w:p>
              </w:txbxContent>
            </v:textbox>
          </v:shape>
        </w:pict>
      </w:r>
    </w:p>
    <w:p w:rsidR="009A19BE" w:rsidRDefault="009A19BE" w:rsidP="00075045"/>
    <w:p w:rsidR="00EB090E" w:rsidRDefault="00DB1F60" w:rsidP="00075045">
      <w:r>
        <w:rPr>
          <w:noProof/>
        </w:rPr>
        <w:pict>
          <v:shape id="_x0000_s1026" type="#_x0000_t176" style="position:absolute;margin-left:-23pt;margin-top:22.6pt;width:139pt;height:60pt;z-index:251658240" fillcolor="#c0504d [3205]" strokecolor="#c0504d [3205]" strokeweight="10pt">
            <v:stroke linestyle="thinThin"/>
            <v:shadow color="#868686"/>
            <v:textbox style="mso-next-textbox:#_x0000_s1026">
              <w:txbxContent>
                <w:p w:rsidR="00075045" w:rsidRDefault="00075045" w:rsidP="00B8651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75045" w:rsidRPr="00DE54F6" w:rsidRDefault="00075045" w:rsidP="000750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54F6">
                    <w:rPr>
                      <w:rFonts w:ascii="Times New Roman" w:hAnsi="Times New Roman" w:cs="Times New Roman"/>
                      <w:b/>
                    </w:rPr>
                    <w:t>EMPOWERMENT</w:t>
                  </w:r>
                </w:p>
                <w:p w:rsidR="00075045" w:rsidRDefault="00075045" w:rsidP="00075045">
                  <w:pPr>
                    <w:jc w:val="center"/>
                  </w:pPr>
                </w:p>
              </w:txbxContent>
            </v:textbox>
          </v:shape>
        </w:pict>
      </w:r>
    </w:p>
    <w:p w:rsidR="00075045" w:rsidRDefault="00DB1F60" w:rsidP="00075045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24pt;margin-top:9.5pt;width:98pt;height:38pt;z-index:251659264" fillcolor="black [3200]" strokecolor="#f2f2f2 [3041]" strokeweight="3pt">
            <v:shadow on="t" type="perspective" color="#7f7f7f [1601]" opacity=".5" offset="1pt" offset2="-1pt"/>
          </v:shape>
        </w:pict>
      </w:r>
    </w:p>
    <w:p w:rsidR="00075045" w:rsidRDefault="00075045" w:rsidP="00075045"/>
    <w:p w:rsidR="00075045" w:rsidRDefault="00075045" w:rsidP="00075045"/>
    <w:p w:rsidR="00075045" w:rsidRDefault="00075045" w:rsidP="00075045">
      <w:pPr>
        <w:jc w:val="center"/>
        <w:rPr>
          <w:rFonts w:ascii="Times New Roman" w:hAnsi="Times New Roman" w:cs="Times New Roman"/>
          <w:b/>
        </w:rPr>
      </w:pPr>
    </w:p>
    <w:p w:rsidR="00075045" w:rsidRDefault="00075045" w:rsidP="00075045"/>
    <w:p w:rsidR="00075045" w:rsidRDefault="00DB1F60" w:rsidP="00075045">
      <w:pPr>
        <w:jc w:val="center"/>
      </w:pPr>
      <w:r>
        <w:rPr>
          <w:noProof/>
        </w:rPr>
        <w:pict>
          <v:shape id="_x0000_s1031" type="#_x0000_t176" style="position:absolute;left:0;text-align:left;margin-left:225pt;margin-top:14.4pt;width:3in;height:153.45pt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D207D" w:rsidRDefault="000D207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Water &amp; sanitation</w:t>
                  </w:r>
                </w:p>
                <w:p w:rsidR="00787A0D" w:rsidRPr="000D207D" w:rsidRDefault="00787A0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Housing </w:t>
                  </w:r>
                </w:p>
                <w:p w:rsidR="000D207D" w:rsidRPr="000D207D" w:rsidRDefault="000D207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Individual Sanitary Latrines</w:t>
                  </w:r>
                </w:p>
                <w:p w:rsidR="000D207D" w:rsidRPr="000D207D" w:rsidRDefault="000D207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Tree Plantation</w:t>
                  </w:r>
                </w:p>
                <w:p w:rsidR="000D207D" w:rsidRPr="000D207D" w:rsidRDefault="000D207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Avenue Plantations</w:t>
                  </w:r>
                </w:p>
                <w:p w:rsidR="000D207D" w:rsidRPr="000D207D" w:rsidRDefault="000D207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Kitchen</w:t>
                  </w:r>
                  <w:r w:rsidR="005B1658">
                    <w:rPr>
                      <w:b/>
                    </w:rPr>
                    <w:t xml:space="preserve"> / Herbal</w:t>
                  </w:r>
                  <w:r w:rsidRPr="000D207D">
                    <w:rPr>
                      <w:b/>
                    </w:rPr>
                    <w:t xml:space="preserve"> Gardens</w:t>
                  </w:r>
                </w:p>
                <w:p w:rsidR="000D207D" w:rsidRPr="000D207D" w:rsidRDefault="000D207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0D207D">
                    <w:rPr>
                      <w:b/>
                    </w:rPr>
                    <w:t>Solar</w:t>
                  </w:r>
                  <w:r w:rsidR="00726291">
                    <w:rPr>
                      <w:b/>
                    </w:rPr>
                    <w:t xml:space="preserve"> </w:t>
                  </w:r>
                  <w:r w:rsidRPr="000D207D">
                    <w:rPr>
                      <w:b/>
                    </w:rPr>
                    <w:t>Energy</w:t>
                  </w:r>
                  <w:r w:rsidR="00726291">
                    <w:rPr>
                      <w:b/>
                    </w:rPr>
                    <w:t xml:space="preserve"> / Cooking Fuel</w:t>
                  </w:r>
                </w:p>
                <w:p w:rsidR="000D207D" w:rsidRPr="00D57BEC" w:rsidRDefault="000D207D" w:rsidP="000D20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D57BEC">
                    <w:rPr>
                      <w:b/>
                    </w:rPr>
                    <w:t>Promoting School Eco-Clubs</w:t>
                  </w:r>
                </w:p>
                <w:p w:rsidR="000D207D" w:rsidRDefault="000D207D"/>
              </w:txbxContent>
            </v:textbox>
          </v:shape>
        </w:pict>
      </w:r>
      <w:r w:rsidR="00075045">
        <w:t xml:space="preserve"> </w:t>
      </w:r>
    </w:p>
    <w:p w:rsidR="00075045" w:rsidRDefault="00075045" w:rsidP="00075045">
      <w:pPr>
        <w:jc w:val="center"/>
      </w:pPr>
    </w:p>
    <w:p w:rsidR="00075045" w:rsidRDefault="00DB1F60" w:rsidP="00075045">
      <w:pPr>
        <w:jc w:val="center"/>
      </w:pPr>
      <w:r>
        <w:rPr>
          <w:noProof/>
        </w:rPr>
        <w:pict>
          <v:shape id="_x0000_s1030" type="#_x0000_t13" style="position:absolute;left:0;text-align:left;margin-left:127.6pt;margin-top:22.15pt;width:94pt;height:38pt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29" type="#_x0000_t176" style="position:absolute;left:0;text-align:left;margin-left:-23pt;margin-top:9.85pt;width:143pt;height:60pt;z-index:251661312" fillcolor="#9bbb59 [3206]" strokecolor="#9bbb59 [3206]" strokeweight="10pt">
            <v:stroke linestyle="thinThin"/>
            <v:shadow color="#868686"/>
            <v:textbox style="mso-next-textbox:#_x0000_s1029">
              <w:txbxContent>
                <w:p w:rsidR="000D207D" w:rsidRDefault="000D207D" w:rsidP="000D207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D207D" w:rsidRPr="000D207D" w:rsidRDefault="000D207D" w:rsidP="00B865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207D">
                    <w:rPr>
                      <w:rFonts w:ascii="Times New Roman" w:hAnsi="Times New Roman" w:cs="Times New Roman"/>
                      <w:b/>
                    </w:rPr>
                    <w:t>ENVIRONMENT</w:t>
                  </w:r>
                </w:p>
                <w:p w:rsidR="000D207D" w:rsidRDefault="000D207D" w:rsidP="000D207D"/>
              </w:txbxContent>
            </v:textbox>
          </v:shape>
        </w:pict>
      </w:r>
    </w:p>
    <w:p w:rsidR="00075045" w:rsidRDefault="00075045" w:rsidP="000D207D"/>
    <w:p w:rsidR="000D207D" w:rsidRDefault="000D207D" w:rsidP="000D207D"/>
    <w:p w:rsidR="00EB090E" w:rsidRDefault="00EB090E" w:rsidP="000D207D"/>
    <w:p w:rsidR="00787A0D" w:rsidRDefault="00787A0D" w:rsidP="000D207D"/>
    <w:p w:rsidR="00EB090E" w:rsidRDefault="00DB1F60" w:rsidP="000D207D">
      <w:r>
        <w:rPr>
          <w:noProof/>
        </w:rPr>
        <w:pict>
          <v:shape id="_x0000_s1038" type="#_x0000_t176" style="position:absolute;margin-left:229.4pt;margin-top:12.6pt;width:3in;height:186.15pt;z-index:2516705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Reading Rooms</w:t>
                  </w:r>
                  <w:r w:rsidR="00787A0D">
                    <w:rPr>
                      <w:b/>
                    </w:rPr>
                    <w:t xml:space="preserve">  / Com. Halls</w:t>
                  </w:r>
                </w:p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Training Sessions</w:t>
                  </w:r>
                </w:p>
                <w:p w:rsidR="00EB090E" w:rsidRDefault="007A1F81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Concretization</w:t>
                  </w:r>
                </w:p>
                <w:p w:rsidR="007A1F81" w:rsidRDefault="007A1F81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Preventive / </w:t>
                  </w:r>
                  <w:r w:rsidR="004C669E">
                    <w:rPr>
                      <w:b/>
                    </w:rPr>
                    <w:t>Curative</w:t>
                  </w:r>
                  <w:r>
                    <w:rPr>
                      <w:b/>
                    </w:rPr>
                    <w:t xml:space="preserve"> Health</w:t>
                  </w:r>
                </w:p>
                <w:p w:rsidR="004C669E" w:rsidRDefault="004C669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Psycho – Social support to aged</w:t>
                  </w:r>
                </w:p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Capacity Building</w:t>
                  </w:r>
                </w:p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Awareness Generation</w:t>
                  </w:r>
                </w:p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Community Halls</w:t>
                  </w:r>
                </w:p>
                <w:p w:rsidR="00EB090E" w:rsidRDefault="004C669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Vulnerable sections (PWDs)</w:t>
                  </w:r>
                </w:p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Spiritual Awakening</w:t>
                  </w:r>
                </w:p>
                <w:p w:rsidR="007A1F81" w:rsidRDefault="007A1F81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</w:p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Book Lending </w:t>
                  </w:r>
                </w:p>
                <w:p w:rsidR="00EB090E" w:rsidRDefault="00EB090E" w:rsidP="00EB09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Documentation</w:t>
                  </w:r>
                </w:p>
                <w:p w:rsidR="00EB090E" w:rsidRDefault="00EB090E"/>
              </w:txbxContent>
            </v:textbox>
          </v:shape>
        </w:pict>
      </w:r>
    </w:p>
    <w:p w:rsidR="000D207D" w:rsidRDefault="000D207D" w:rsidP="000D207D"/>
    <w:p w:rsidR="000D207D" w:rsidRDefault="00DB1F60" w:rsidP="000D207D">
      <w:pPr>
        <w:jc w:val="center"/>
        <w:rPr>
          <w:rFonts w:ascii="Times New Roman" w:hAnsi="Times New Roman" w:cs="Times New Roman"/>
          <w:b/>
        </w:rPr>
      </w:pPr>
      <w:r w:rsidRPr="00DB1F60">
        <w:rPr>
          <w:noProof/>
        </w:rPr>
        <w:pict>
          <v:shape id="_x0000_s1032" type="#_x0000_t176" style="position:absolute;left:0;text-align:left;margin-left:-23pt;margin-top:19.8pt;width:135pt;height:57pt;z-index:251664384" fillcolor="#8064a2 [3207]" strokecolor="#8064a2 [3207]" strokeweight="10pt">
            <v:stroke linestyle="thinThin"/>
            <v:shadow color="#868686"/>
            <v:textbox style="mso-next-textbox:#_x0000_s1032">
              <w:txbxContent>
                <w:p w:rsidR="000D207D" w:rsidRDefault="000D207D" w:rsidP="000D207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D207D" w:rsidRPr="000D207D" w:rsidRDefault="00C92524" w:rsidP="00B865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ENLIGHTENMENT</w:t>
                  </w:r>
                </w:p>
                <w:p w:rsidR="000D207D" w:rsidRDefault="000D207D" w:rsidP="000D207D"/>
              </w:txbxContent>
            </v:textbox>
          </v:shape>
        </w:pict>
      </w:r>
    </w:p>
    <w:p w:rsidR="000D207D" w:rsidRDefault="00DB1F60" w:rsidP="000D207D">
      <w:r>
        <w:rPr>
          <w:noProof/>
        </w:rPr>
        <w:pict>
          <v:shape id="_x0000_s1033" type="#_x0000_t13" style="position:absolute;margin-left:120.5pt;margin-top:5.55pt;width:98pt;height:38pt;z-index:251665408" fillcolor="black [3200]" strokecolor="#f2f2f2 [3041]" strokeweight="3pt">
            <v:shadow on="t" type="perspective" color="#7f7f7f [1601]" opacity=".5" offset="1pt" offset2="-1pt"/>
          </v:shape>
        </w:pict>
      </w:r>
    </w:p>
    <w:p w:rsidR="000D207D" w:rsidRPr="000D207D" w:rsidRDefault="000D207D" w:rsidP="000D207D"/>
    <w:p w:rsidR="000D207D" w:rsidRPr="000D207D" w:rsidRDefault="000D207D" w:rsidP="000D207D"/>
    <w:p w:rsidR="000D207D" w:rsidRDefault="000D207D" w:rsidP="000D207D"/>
    <w:p w:rsidR="004C669E" w:rsidRDefault="00EB090E" w:rsidP="004C669E">
      <w:pPr>
        <w:tabs>
          <w:tab w:val="center" w:pos="4513"/>
        </w:tabs>
      </w:pPr>
      <w:r>
        <w:tab/>
      </w:r>
    </w:p>
    <w:p w:rsidR="00787A0D" w:rsidRDefault="00DB1F60" w:rsidP="004C669E">
      <w:pPr>
        <w:tabs>
          <w:tab w:val="center" w:pos="4513"/>
        </w:tabs>
      </w:pPr>
      <w:r>
        <w:rPr>
          <w:noProof/>
        </w:rPr>
        <w:pict>
          <v:shape id="_x0000_s1037" type="#_x0000_t176" style="position:absolute;margin-left:229.4pt;margin-top:19.85pt;width:211.6pt;height:129.5pt;z-index:25166950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92524" w:rsidRDefault="00C92524" w:rsidP="006A1D0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Promoting / Protecting Village Culture</w:t>
                  </w:r>
                </w:p>
                <w:p w:rsidR="00C92524" w:rsidRDefault="00C92524" w:rsidP="00C9252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Sports &amp; games</w:t>
                  </w:r>
                </w:p>
                <w:p w:rsidR="00C92524" w:rsidRDefault="00C92524" w:rsidP="00C9252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Cultural Action – Play lets </w:t>
                  </w:r>
                </w:p>
                <w:p w:rsidR="00C92524" w:rsidRPr="00063DEF" w:rsidRDefault="00C92524" w:rsidP="00C9252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063DEF">
                    <w:rPr>
                      <w:b/>
                    </w:rPr>
                    <w:t>Formation &amp; Strengthening of Choir Teams</w:t>
                  </w:r>
                </w:p>
                <w:p w:rsidR="00C92524" w:rsidRDefault="00C92524" w:rsidP="006A1D02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A1D02">
                    <w:rPr>
                      <w:b/>
                    </w:rPr>
                    <w:t xml:space="preserve">Music / Dance </w:t>
                  </w:r>
                </w:p>
              </w:txbxContent>
            </v:textbox>
          </v:shape>
        </w:pict>
      </w:r>
    </w:p>
    <w:p w:rsidR="000D207D" w:rsidRPr="000D207D" w:rsidRDefault="000D207D" w:rsidP="000D207D"/>
    <w:p w:rsidR="00A9369C" w:rsidRDefault="00A9369C" w:rsidP="000D207D"/>
    <w:p w:rsidR="00C92524" w:rsidRDefault="00DB1F60" w:rsidP="000D207D">
      <w:r>
        <w:rPr>
          <w:noProof/>
        </w:rPr>
        <w:pict>
          <v:shape id="_x0000_s1036" type="#_x0000_t13" style="position:absolute;margin-left:127.6pt;margin-top:6.05pt;width:98pt;height:38pt;z-index:251668480" fillcolor="black [3200]" strokecolor="#f2f2f2 [3041]" strokeweight="3pt">
            <v:shadow on="t" type="perspective" color="#7f7f7f [1601]" opacity=".5" offset="1pt" offset2="-1pt"/>
          </v:shape>
        </w:pict>
      </w:r>
      <w:r w:rsidRPr="00DB1F60">
        <w:rPr>
          <w:rFonts w:ascii="Times New Roman" w:hAnsi="Times New Roman" w:cs="Times New Roman"/>
          <w:b/>
          <w:noProof/>
        </w:rPr>
        <w:pict>
          <v:shape id="_x0000_s1035" type="#_x0000_t176" style="position:absolute;margin-left:-27pt;margin-top:.75pt;width:143pt;height:55.35pt;z-index:25166745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5">
              <w:txbxContent>
                <w:p w:rsidR="008F552E" w:rsidRDefault="008F552E" w:rsidP="00C9252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524" w:rsidRPr="000D207D" w:rsidRDefault="00C92524" w:rsidP="00B865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ENJOYMENT</w:t>
                  </w:r>
                </w:p>
                <w:p w:rsidR="00C92524" w:rsidRDefault="00C92524" w:rsidP="00C92524"/>
              </w:txbxContent>
            </v:textbox>
          </v:shape>
        </w:pict>
      </w:r>
    </w:p>
    <w:p w:rsidR="006A1D02" w:rsidRPr="004B547E" w:rsidRDefault="006A1D02" w:rsidP="006A1D0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B547E">
        <w:rPr>
          <w:rFonts w:ascii="Times New Roman" w:hAnsi="Times New Roman" w:cs="Times New Roman"/>
          <w:b/>
          <w:color w:val="FF0000"/>
          <w:sz w:val="28"/>
        </w:rPr>
        <w:lastRenderedPageBreak/>
        <w:t>The strategy “Better Villages for Better Future” is under</w:t>
      </w:r>
      <w:r w:rsidR="004B547E" w:rsidRPr="004B547E">
        <w:rPr>
          <w:rFonts w:ascii="Times New Roman" w:hAnsi="Times New Roman" w:cs="Times New Roman"/>
          <w:b/>
          <w:color w:val="FF0000"/>
          <w:sz w:val="28"/>
        </w:rPr>
        <w:t xml:space="preserve"> practical</w:t>
      </w:r>
      <w:r w:rsidRPr="004B547E">
        <w:rPr>
          <w:rFonts w:ascii="Times New Roman" w:hAnsi="Times New Roman" w:cs="Times New Roman"/>
          <w:b/>
          <w:color w:val="FF0000"/>
          <w:sz w:val="28"/>
        </w:rPr>
        <w:t xml:space="preserve"> implementation process </w:t>
      </w:r>
      <w:r w:rsidR="003F5447">
        <w:rPr>
          <w:rFonts w:ascii="Times New Roman" w:hAnsi="Times New Roman" w:cs="Times New Roman"/>
          <w:b/>
          <w:color w:val="FF0000"/>
          <w:sz w:val="28"/>
        </w:rPr>
        <w:t xml:space="preserve">in </w:t>
      </w:r>
      <w:r w:rsidR="00A9369C">
        <w:rPr>
          <w:rFonts w:ascii="Times New Roman" w:hAnsi="Times New Roman" w:cs="Times New Roman"/>
          <w:b/>
          <w:color w:val="FF0000"/>
          <w:sz w:val="28"/>
        </w:rPr>
        <w:t>five</w:t>
      </w:r>
      <w:r w:rsidR="003F5447">
        <w:rPr>
          <w:rFonts w:ascii="Times New Roman" w:hAnsi="Times New Roman" w:cs="Times New Roman"/>
          <w:b/>
          <w:color w:val="FF0000"/>
          <w:sz w:val="28"/>
        </w:rPr>
        <w:t xml:space="preserve"> Coastal Clusters of SFIRD</w:t>
      </w:r>
      <w:r w:rsidR="00A9369C">
        <w:rPr>
          <w:rFonts w:ascii="Times New Roman" w:hAnsi="Times New Roman" w:cs="Times New Roman"/>
          <w:b/>
          <w:color w:val="FF0000"/>
          <w:sz w:val="28"/>
        </w:rPr>
        <w:t xml:space="preserve"> with the support and partnership of local Government departments and donor agencies</w:t>
      </w:r>
      <w:r w:rsidRPr="004B547E">
        <w:rPr>
          <w:rFonts w:ascii="Times New Roman" w:hAnsi="Times New Roman" w:cs="Times New Roman"/>
          <w:b/>
          <w:color w:val="FF0000"/>
          <w:sz w:val="28"/>
        </w:rPr>
        <w:t xml:space="preserve">. </w:t>
      </w:r>
    </w:p>
    <w:p w:rsidR="006A1D02" w:rsidRPr="00D65322" w:rsidRDefault="006A1D02" w:rsidP="004B547E">
      <w:pPr>
        <w:spacing w:after="0" w:line="240" w:lineRule="auto"/>
        <w:rPr>
          <w:b/>
          <w:color w:val="00B0F0"/>
          <w:sz w:val="28"/>
        </w:rPr>
      </w:pPr>
      <w:r w:rsidRPr="00D65322">
        <w:rPr>
          <w:b/>
          <w:color w:val="00B0F0"/>
          <w:sz w:val="28"/>
        </w:rPr>
        <w:t xml:space="preserve">Major Goals  – Empowerment, Environment, Enlightenment &amp; Enjoyment </w:t>
      </w:r>
    </w:p>
    <w:p w:rsidR="006A1D02" w:rsidRPr="00D65322" w:rsidRDefault="006A1D02" w:rsidP="004B547E">
      <w:pPr>
        <w:spacing w:after="0" w:line="240" w:lineRule="auto"/>
        <w:rPr>
          <w:b/>
          <w:color w:val="00B0F0"/>
          <w:sz w:val="28"/>
        </w:rPr>
      </w:pPr>
      <w:r w:rsidRPr="00D65322">
        <w:rPr>
          <w:b/>
          <w:color w:val="00B0F0"/>
          <w:sz w:val="28"/>
        </w:rPr>
        <w:t xml:space="preserve">Present clusters – Kuchinapudi and Nagaram in Guntur District of A.P. </w:t>
      </w:r>
    </w:p>
    <w:p w:rsidR="006A1D02" w:rsidRPr="00412C8D" w:rsidRDefault="006A1D02" w:rsidP="004B547E">
      <w:pPr>
        <w:spacing w:after="0" w:line="240" w:lineRule="auto"/>
        <w:rPr>
          <w:b/>
          <w:sz w:val="28"/>
        </w:rPr>
      </w:pPr>
    </w:p>
    <w:tbl>
      <w:tblPr>
        <w:tblStyle w:val="TableGrid"/>
        <w:tblW w:w="10170" w:type="dxa"/>
        <w:tblInd w:w="-252" w:type="dxa"/>
        <w:tblLook w:val="04A0"/>
      </w:tblPr>
      <w:tblGrid>
        <w:gridCol w:w="2070"/>
        <w:gridCol w:w="4566"/>
        <w:gridCol w:w="3534"/>
      </w:tblGrid>
      <w:tr w:rsidR="006A1D02" w:rsidRPr="00412C8D" w:rsidTr="00353AD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02" w:rsidRPr="00D65322" w:rsidRDefault="006A1D02" w:rsidP="00353AD4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D65322">
              <w:rPr>
                <w:b/>
                <w:color w:val="31849B" w:themeColor="accent5" w:themeShade="BF"/>
                <w:sz w:val="28"/>
              </w:rPr>
              <w:t>Goals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02" w:rsidRPr="00D65322" w:rsidRDefault="006A1D02" w:rsidP="00353AD4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D65322">
              <w:rPr>
                <w:b/>
                <w:color w:val="31849B" w:themeColor="accent5" w:themeShade="BF"/>
                <w:sz w:val="28"/>
              </w:rPr>
              <w:t>Tasks under Implementation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02" w:rsidRPr="00D65322" w:rsidRDefault="006A1D02" w:rsidP="00353AD4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D65322">
              <w:rPr>
                <w:b/>
                <w:color w:val="31849B" w:themeColor="accent5" w:themeShade="BF"/>
                <w:sz w:val="28"/>
              </w:rPr>
              <w:t>Reference communities</w:t>
            </w:r>
          </w:p>
          <w:p w:rsidR="006A1D02" w:rsidRPr="00D65322" w:rsidRDefault="006A1D02" w:rsidP="00353AD4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D65322">
              <w:rPr>
                <w:b/>
                <w:color w:val="31849B" w:themeColor="accent5" w:themeShade="BF"/>
                <w:sz w:val="28"/>
              </w:rPr>
              <w:t>Target Villages / Clusters</w:t>
            </w:r>
          </w:p>
        </w:tc>
      </w:tr>
      <w:tr w:rsidR="006A1D02" w:rsidRPr="00412C8D" w:rsidTr="00353AD4">
        <w:trPr>
          <w:trHeight w:val="1790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jc w:val="center"/>
              <w:rPr>
                <w:b/>
                <w:color w:val="C00000"/>
                <w:sz w:val="24"/>
              </w:rPr>
            </w:pPr>
          </w:p>
          <w:p w:rsidR="006A1D02" w:rsidRPr="009B1310" w:rsidRDefault="006A1D02" w:rsidP="00353AD4">
            <w:pPr>
              <w:jc w:val="center"/>
              <w:rPr>
                <w:b/>
                <w:color w:val="C00000"/>
                <w:sz w:val="24"/>
              </w:rPr>
            </w:pPr>
          </w:p>
          <w:p w:rsidR="006A1D02" w:rsidRPr="009B1310" w:rsidRDefault="006A1D02" w:rsidP="00353AD4">
            <w:pPr>
              <w:jc w:val="center"/>
              <w:rPr>
                <w:b/>
                <w:color w:val="C00000"/>
                <w:sz w:val="24"/>
              </w:rPr>
            </w:pPr>
            <w:r w:rsidRPr="009B1310">
              <w:rPr>
                <w:b/>
                <w:color w:val="C00000"/>
                <w:sz w:val="24"/>
              </w:rPr>
              <w:t>EMPOWERMENT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rPr>
                <w:b/>
                <w:color w:val="C00000"/>
                <w:sz w:val="24"/>
              </w:rPr>
            </w:pPr>
          </w:p>
          <w:p w:rsidR="006A1D02" w:rsidRPr="009B1310" w:rsidRDefault="006A1D02" w:rsidP="00353AD4">
            <w:pPr>
              <w:rPr>
                <w:b/>
                <w:color w:val="C00000"/>
                <w:sz w:val="24"/>
              </w:rPr>
            </w:pPr>
            <w:r w:rsidRPr="009B1310">
              <w:rPr>
                <w:b/>
                <w:color w:val="C00000"/>
                <w:sz w:val="24"/>
              </w:rPr>
              <w:t>Sustainable Dalit Women Empowerment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8"/>
              </w:numPr>
              <w:rPr>
                <w:b/>
                <w:color w:val="C00000"/>
                <w:sz w:val="24"/>
              </w:rPr>
            </w:pPr>
            <w:r w:rsidRPr="009B1310">
              <w:rPr>
                <w:b/>
                <w:color w:val="C00000"/>
                <w:sz w:val="24"/>
              </w:rPr>
              <w:t>Capacity Building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8"/>
              </w:numPr>
              <w:rPr>
                <w:b/>
                <w:color w:val="C00000"/>
                <w:sz w:val="24"/>
              </w:rPr>
            </w:pPr>
            <w:r w:rsidRPr="009B1310">
              <w:rPr>
                <w:b/>
                <w:color w:val="C00000"/>
                <w:sz w:val="24"/>
              </w:rPr>
              <w:t>Entitlements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8"/>
              </w:numPr>
              <w:rPr>
                <w:b/>
                <w:color w:val="C00000"/>
                <w:sz w:val="24"/>
              </w:rPr>
            </w:pPr>
            <w:r w:rsidRPr="009B1310">
              <w:rPr>
                <w:b/>
                <w:color w:val="C00000"/>
                <w:sz w:val="24"/>
              </w:rPr>
              <w:t>Income generation Programs</w:t>
            </w:r>
          </w:p>
          <w:p w:rsidR="006A1D02" w:rsidRPr="000265B0" w:rsidRDefault="006A1D02" w:rsidP="000265B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rPr>
                <w:b/>
                <w:color w:val="C00000"/>
                <w:sz w:val="24"/>
              </w:rPr>
            </w:pPr>
          </w:p>
          <w:p w:rsidR="006A1D02" w:rsidRPr="009B1310" w:rsidRDefault="00A9369C" w:rsidP="00353AD4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  <w:r w:rsidR="006A1D02" w:rsidRPr="009B1310">
              <w:rPr>
                <w:b/>
                <w:color w:val="C00000"/>
                <w:sz w:val="24"/>
              </w:rPr>
              <w:t xml:space="preserve">0 Dalit and Tribal Villages in Kuchinapudi </w:t>
            </w:r>
            <w:r>
              <w:rPr>
                <w:b/>
                <w:color w:val="C00000"/>
                <w:sz w:val="24"/>
              </w:rPr>
              <w:t xml:space="preserve">and Nagaram </w:t>
            </w:r>
            <w:r w:rsidR="006A1D02" w:rsidRPr="009B1310">
              <w:rPr>
                <w:b/>
                <w:color w:val="C00000"/>
                <w:sz w:val="24"/>
              </w:rPr>
              <w:t>cluster</w:t>
            </w:r>
            <w:r>
              <w:rPr>
                <w:b/>
                <w:color w:val="C00000"/>
                <w:sz w:val="24"/>
              </w:rPr>
              <w:t>s</w:t>
            </w:r>
          </w:p>
        </w:tc>
      </w:tr>
      <w:tr w:rsidR="006A1D02" w:rsidRPr="00412C8D" w:rsidTr="00353AD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jc w:val="center"/>
              <w:rPr>
                <w:b/>
                <w:color w:val="92D050"/>
                <w:sz w:val="24"/>
              </w:rPr>
            </w:pPr>
          </w:p>
          <w:p w:rsidR="006A1D02" w:rsidRPr="009B1310" w:rsidRDefault="006A1D02" w:rsidP="00353AD4">
            <w:pPr>
              <w:jc w:val="center"/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ENVIRONMENT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pStyle w:val="ListParagraph"/>
              <w:rPr>
                <w:b/>
                <w:color w:val="92D050"/>
                <w:sz w:val="24"/>
              </w:rPr>
            </w:pP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9"/>
              </w:numPr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Tree plantation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9"/>
              </w:numPr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Kitchen Garden promotion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9"/>
              </w:numPr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Vegetable seeds distribution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9"/>
              </w:numPr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Low cost Sanitary Latrines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9"/>
              </w:numPr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Discourage plastic bags / save earth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rPr>
                <w:b/>
                <w:color w:val="92D050"/>
                <w:sz w:val="24"/>
              </w:rPr>
            </w:pPr>
          </w:p>
          <w:p w:rsidR="006A1D02" w:rsidRPr="009B1310" w:rsidRDefault="006A1D02" w:rsidP="00353AD4">
            <w:pPr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Villages in Kuchinapudi cluster. Villages of trainees in Nagaram Selected Villages in Nagaram and Kuchinapudi clusters</w:t>
            </w:r>
          </w:p>
          <w:p w:rsidR="006A1D02" w:rsidRPr="009B1310" w:rsidRDefault="006A1D02" w:rsidP="00353AD4">
            <w:pPr>
              <w:rPr>
                <w:b/>
                <w:color w:val="92D050"/>
                <w:sz w:val="24"/>
              </w:rPr>
            </w:pPr>
            <w:r w:rsidRPr="009B1310">
              <w:rPr>
                <w:b/>
                <w:color w:val="92D050"/>
                <w:sz w:val="24"/>
              </w:rPr>
              <w:t>Both Nagaram and Kuchinapudi clusters</w:t>
            </w:r>
            <w:r w:rsidR="00A9369C">
              <w:rPr>
                <w:b/>
                <w:color w:val="92D050"/>
                <w:sz w:val="24"/>
              </w:rPr>
              <w:t xml:space="preserve">. </w:t>
            </w:r>
          </w:p>
        </w:tc>
      </w:tr>
      <w:tr w:rsidR="006A1D02" w:rsidRPr="00412C8D" w:rsidTr="00353AD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jc w:val="center"/>
              <w:rPr>
                <w:b/>
                <w:color w:val="7030A0"/>
                <w:sz w:val="24"/>
              </w:rPr>
            </w:pPr>
          </w:p>
          <w:p w:rsidR="006A1D02" w:rsidRPr="009B1310" w:rsidRDefault="006A1D02" w:rsidP="00353AD4">
            <w:pPr>
              <w:jc w:val="center"/>
              <w:rPr>
                <w:b/>
                <w:color w:val="7030A0"/>
                <w:sz w:val="24"/>
              </w:rPr>
            </w:pPr>
            <w:r w:rsidRPr="009B1310">
              <w:rPr>
                <w:b/>
                <w:color w:val="7030A0"/>
                <w:sz w:val="24"/>
              </w:rPr>
              <w:t>ENLIGHTENMENT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pStyle w:val="ListParagraph"/>
              <w:rPr>
                <w:b/>
                <w:color w:val="7030A0"/>
                <w:sz w:val="24"/>
              </w:rPr>
            </w:pP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  <w:sz w:val="24"/>
              </w:rPr>
            </w:pPr>
            <w:r w:rsidRPr="009B1310">
              <w:rPr>
                <w:b/>
                <w:color w:val="7030A0"/>
                <w:sz w:val="24"/>
              </w:rPr>
              <w:t>Skill Training Center for Youth (STC)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  <w:sz w:val="24"/>
              </w:rPr>
            </w:pPr>
            <w:r w:rsidRPr="009B1310">
              <w:rPr>
                <w:b/>
                <w:color w:val="7030A0"/>
                <w:sz w:val="24"/>
              </w:rPr>
              <w:t>Child Care Centers (CCCs)</w:t>
            </w:r>
          </w:p>
          <w:p w:rsidR="006A1D02" w:rsidRPr="009B1310" w:rsidRDefault="006A1D02" w:rsidP="006A1D02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  <w:sz w:val="24"/>
              </w:rPr>
            </w:pPr>
            <w:r w:rsidRPr="009B1310">
              <w:rPr>
                <w:b/>
                <w:color w:val="7030A0"/>
                <w:sz w:val="24"/>
              </w:rPr>
              <w:t xml:space="preserve">Counseling and career guidance 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rPr>
                <w:b/>
                <w:color w:val="7030A0"/>
                <w:sz w:val="24"/>
              </w:rPr>
            </w:pPr>
          </w:p>
          <w:p w:rsidR="006A1D02" w:rsidRPr="009B1310" w:rsidRDefault="000265B0" w:rsidP="00353AD4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20</w:t>
            </w:r>
            <w:r w:rsidR="006A1D02" w:rsidRPr="009B1310">
              <w:rPr>
                <w:b/>
                <w:color w:val="7030A0"/>
                <w:sz w:val="24"/>
              </w:rPr>
              <w:t xml:space="preserve"> Villages – Nagaram cluster</w:t>
            </w:r>
          </w:p>
          <w:p w:rsidR="006A1D02" w:rsidRPr="009B1310" w:rsidRDefault="000265B0" w:rsidP="00353AD4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25</w:t>
            </w:r>
            <w:r w:rsidR="006A1D02" w:rsidRPr="009B1310">
              <w:rPr>
                <w:b/>
                <w:color w:val="7030A0"/>
                <w:sz w:val="24"/>
              </w:rPr>
              <w:t xml:space="preserve"> Villages – Kuchinapudi cluster</w:t>
            </w:r>
          </w:p>
          <w:p w:rsidR="006A1D02" w:rsidRPr="009B1310" w:rsidRDefault="000265B0" w:rsidP="00353AD4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15</w:t>
            </w:r>
            <w:r w:rsidR="006A1D02" w:rsidRPr="009B1310">
              <w:rPr>
                <w:b/>
                <w:color w:val="7030A0"/>
                <w:sz w:val="24"/>
              </w:rPr>
              <w:t xml:space="preserve"> – Nagaram cluster</w:t>
            </w:r>
          </w:p>
        </w:tc>
      </w:tr>
      <w:tr w:rsidR="006A1D02" w:rsidRPr="00412C8D" w:rsidTr="00353AD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jc w:val="center"/>
              <w:rPr>
                <w:b/>
                <w:color w:val="0070C0"/>
                <w:sz w:val="24"/>
              </w:rPr>
            </w:pPr>
          </w:p>
          <w:p w:rsidR="006A1D02" w:rsidRPr="009B1310" w:rsidRDefault="006A1D02" w:rsidP="00353AD4">
            <w:pPr>
              <w:jc w:val="center"/>
              <w:rPr>
                <w:b/>
                <w:color w:val="0070C0"/>
                <w:sz w:val="24"/>
              </w:rPr>
            </w:pPr>
            <w:r w:rsidRPr="009B1310">
              <w:rPr>
                <w:b/>
                <w:color w:val="0070C0"/>
                <w:sz w:val="24"/>
              </w:rPr>
              <w:t>ENJOYMENT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pStyle w:val="ListParagraph"/>
              <w:rPr>
                <w:b/>
                <w:color w:val="0070C0"/>
                <w:sz w:val="24"/>
              </w:rPr>
            </w:pPr>
          </w:p>
          <w:p w:rsidR="006A1D02" w:rsidRPr="009B1310" w:rsidRDefault="006A1D02" w:rsidP="00353AD4">
            <w:pPr>
              <w:pStyle w:val="ListParagraph"/>
              <w:rPr>
                <w:b/>
                <w:color w:val="0070C0"/>
                <w:sz w:val="24"/>
              </w:rPr>
            </w:pPr>
            <w:r w:rsidRPr="009B1310">
              <w:rPr>
                <w:b/>
                <w:color w:val="0070C0"/>
                <w:sz w:val="24"/>
              </w:rPr>
              <w:t>To be initiated (activities under appraisal)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02" w:rsidRPr="009B1310" w:rsidRDefault="006A1D02" w:rsidP="00353AD4">
            <w:pPr>
              <w:rPr>
                <w:b/>
                <w:color w:val="0070C0"/>
                <w:sz w:val="24"/>
              </w:rPr>
            </w:pPr>
          </w:p>
          <w:p w:rsidR="006A1D02" w:rsidRPr="009B1310" w:rsidRDefault="006A1D02" w:rsidP="00353AD4">
            <w:pPr>
              <w:rPr>
                <w:b/>
                <w:color w:val="0070C0"/>
                <w:sz w:val="24"/>
              </w:rPr>
            </w:pPr>
            <w:r w:rsidRPr="009B1310">
              <w:rPr>
                <w:b/>
                <w:color w:val="0070C0"/>
                <w:sz w:val="24"/>
              </w:rPr>
              <w:t>Planned for implementation in reference communities of the Coastal region of the Bay of Bengal.</w:t>
            </w:r>
          </w:p>
        </w:tc>
      </w:tr>
    </w:tbl>
    <w:p w:rsidR="000265B0" w:rsidRDefault="000265B0" w:rsidP="000265B0">
      <w:pPr>
        <w:pStyle w:val="ListParagraph"/>
        <w:jc w:val="both"/>
        <w:rPr>
          <w:b/>
          <w:color w:val="0000FF"/>
        </w:rPr>
      </w:pPr>
    </w:p>
    <w:p w:rsidR="006A1D02" w:rsidRPr="00274615" w:rsidRDefault="006A1D02" w:rsidP="006A1D02">
      <w:pPr>
        <w:pStyle w:val="ListParagraph"/>
        <w:numPr>
          <w:ilvl w:val="0"/>
          <w:numId w:val="11"/>
        </w:numPr>
        <w:jc w:val="both"/>
        <w:rPr>
          <w:b/>
          <w:color w:val="0000FF"/>
        </w:rPr>
      </w:pPr>
      <w:r w:rsidRPr="00274615">
        <w:rPr>
          <w:b/>
          <w:color w:val="0000FF"/>
        </w:rPr>
        <w:t>The target groups comprise Dalits, Tribes, Traditional Marine Fisher-folk and Backward Class communities located in the coastal zone of Guntur district in Andhra Pradesh.</w:t>
      </w:r>
    </w:p>
    <w:p w:rsidR="006A1D02" w:rsidRPr="00274615" w:rsidRDefault="006A1D02" w:rsidP="006A1D02">
      <w:pPr>
        <w:pStyle w:val="ListParagraph"/>
        <w:numPr>
          <w:ilvl w:val="0"/>
          <w:numId w:val="11"/>
        </w:numPr>
        <w:jc w:val="both"/>
        <w:rPr>
          <w:b/>
          <w:color w:val="0000FF"/>
        </w:rPr>
      </w:pPr>
      <w:r w:rsidRPr="00274615">
        <w:rPr>
          <w:b/>
          <w:color w:val="0000FF"/>
        </w:rPr>
        <w:t xml:space="preserve">SFIRD has been implementing the above activities with the partnership and financial support from the </w:t>
      </w:r>
      <w:r w:rsidR="000265B0">
        <w:rPr>
          <w:b/>
          <w:color w:val="0000FF"/>
        </w:rPr>
        <w:t>local Government departments and donor agencies Abroad</w:t>
      </w:r>
      <w:r w:rsidRPr="00274615">
        <w:rPr>
          <w:b/>
          <w:color w:val="0000FF"/>
        </w:rPr>
        <w:t>. These activities are likely to be extended in other neighboring clusters of BoB.</w:t>
      </w:r>
    </w:p>
    <w:p w:rsidR="006A1D02" w:rsidRPr="00274615" w:rsidRDefault="006A1D02" w:rsidP="006A1D02">
      <w:pPr>
        <w:pStyle w:val="ListParagraph"/>
        <w:numPr>
          <w:ilvl w:val="0"/>
          <w:numId w:val="11"/>
        </w:numPr>
        <w:jc w:val="both"/>
        <w:rPr>
          <w:b/>
          <w:color w:val="0000FF"/>
        </w:rPr>
      </w:pPr>
      <w:r w:rsidRPr="00274615">
        <w:rPr>
          <w:b/>
          <w:color w:val="0000FF"/>
        </w:rPr>
        <w:t>SFIRD wish to have the feedback from the participants and dignitaries of this National seminar for appropriate modifications</w:t>
      </w:r>
      <w:r w:rsidR="00A9369C" w:rsidRPr="00274615">
        <w:rPr>
          <w:b/>
          <w:color w:val="0000FF"/>
        </w:rPr>
        <w:t xml:space="preserve">, </w:t>
      </w:r>
      <w:r w:rsidR="00274615" w:rsidRPr="00274615">
        <w:rPr>
          <w:b/>
          <w:color w:val="0000FF"/>
        </w:rPr>
        <w:t>directions and</w:t>
      </w:r>
      <w:r w:rsidRPr="00274615">
        <w:rPr>
          <w:b/>
          <w:color w:val="0000FF"/>
        </w:rPr>
        <w:t xml:space="preserve"> way forward.</w:t>
      </w:r>
    </w:p>
    <w:p w:rsidR="00274615" w:rsidRPr="000265B0" w:rsidRDefault="000265B0" w:rsidP="000265B0">
      <w:pPr>
        <w:pStyle w:val="ListParagraph"/>
        <w:jc w:val="center"/>
        <w:rPr>
          <w:rFonts w:ascii="Bookman Old Style" w:hAnsi="Bookman Old Style"/>
          <w:b/>
          <w:color w:val="FF000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                                   </w:t>
      </w:r>
      <w:r w:rsidR="00274615" w:rsidRPr="000265B0">
        <w:rPr>
          <w:rFonts w:ascii="Bookman Old Style" w:hAnsi="Bookman Old Style"/>
          <w:b/>
          <w:noProof/>
          <w:color w:val="FF0000"/>
          <w:szCs w:val="20"/>
        </w:rPr>
        <w:drawing>
          <wp:inline distT="0" distB="0" distL="0" distR="0">
            <wp:extent cx="1028700" cy="1122828"/>
            <wp:effectExtent l="19050" t="0" r="0" b="0"/>
            <wp:docPr id="6" name="Picture 1" descr="C:\Documents and Settings\User\Desktop\July-2013\SFIRD-Logo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July-2013\SFIRD-Logo_Updat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77" cy="11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B0">
        <w:rPr>
          <w:rFonts w:ascii="Bookman Old Style" w:hAnsi="Bookman Old Style"/>
          <w:b/>
          <w:color w:val="FF0000"/>
          <w:szCs w:val="20"/>
        </w:rPr>
        <w:t xml:space="preserve">                                 April - 2013</w:t>
      </w:r>
    </w:p>
    <w:sectPr w:rsidR="00274615" w:rsidRPr="000265B0" w:rsidSect="000750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A2" w:rsidRDefault="00DA27A2" w:rsidP="00075045">
      <w:pPr>
        <w:spacing w:after="0" w:line="240" w:lineRule="auto"/>
      </w:pPr>
      <w:r>
        <w:separator/>
      </w:r>
    </w:p>
  </w:endnote>
  <w:endnote w:type="continuationSeparator" w:id="1">
    <w:p w:rsidR="00DA27A2" w:rsidRDefault="00DA27A2" w:rsidP="0007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15" w:rsidRDefault="00274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15" w:rsidRDefault="002746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15" w:rsidRDefault="00274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A2" w:rsidRDefault="00DA27A2" w:rsidP="00075045">
      <w:pPr>
        <w:spacing w:after="0" w:line="240" w:lineRule="auto"/>
      </w:pPr>
      <w:r>
        <w:separator/>
      </w:r>
    </w:p>
  </w:footnote>
  <w:footnote w:type="continuationSeparator" w:id="1">
    <w:p w:rsidR="00DA27A2" w:rsidRDefault="00DA27A2" w:rsidP="0007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15" w:rsidRDefault="00274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3B" w:rsidRDefault="00187FCE" w:rsidP="009B1310">
    <w:pPr>
      <w:pStyle w:val="Header"/>
      <w:jc w:val="center"/>
      <w:rPr>
        <w:rFonts w:ascii="Arial" w:hAnsi="Arial" w:cs="Arial"/>
        <w:b/>
        <w:sz w:val="36"/>
        <w:szCs w:val="36"/>
      </w:rPr>
    </w:pPr>
    <w:r w:rsidRPr="009B1310">
      <w:rPr>
        <w:rFonts w:ascii="Bookman Old Style" w:hAnsi="Bookman Old Style" w:cs="Arial"/>
        <w:b/>
        <w:color w:val="0000CC"/>
        <w:sz w:val="36"/>
        <w:szCs w:val="36"/>
      </w:rPr>
      <w:t>Better Villages for Better Future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15" w:rsidRDefault="00274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2E4"/>
    <w:multiLevelType w:val="hybridMultilevel"/>
    <w:tmpl w:val="A926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A5B09"/>
    <w:multiLevelType w:val="hybridMultilevel"/>
    <w:tmpl w:val="4FFC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0E73"/>
    <w:multiLevelType w:val="hybridMultilevel"/>
    <w:tmpl w:val="2862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3D2A"/>
    <w:multiLevelType w:val="hybridMultilevel"/>
    <w:tmpl w:val="7FA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56A"/>
    <w:multiLevelType w:val="hybridMultilevel"/>
    <w:tmpl w:val="A518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5491"/>
    <w:multiLevelType w:val="hybridMultilevel"/>
    <w:tmpl w:val="FACC29AE"/>
    <w:lvl w:ilvl="0" w:tplc="A9CED4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7539"/>
    <w:multiLevelType w:val="hybridMultilevel"/>
    <w:tmpl w:val="1A7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C74"/>
    <w:multiLevelType w:val="hybridMultilevel"/>
    <w:tmpl w:val="F032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D6752"/>
    <w:multiLevelType w:val="hybridMultilevel"/>
    <w:tmpl w:val="1AAA71BE"/>
    <w:lvl w:ilvl="0" w:tplc="E1946B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6776D"/>
    <w:multiLevelType w:val="hybridMultilevel"/>
    <w:tmpl w:val="66A68F02"/>
    <w:lvl w:ilvl="0" w:tplc="201878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730DA"/>
    <w:multiLevelType w:val="hybridMultilevel"/>
    <w:tmpl w:val="62BA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045"/>
    <w:rsid w:val="00015D6B"/>
    <w:rsid w:val="000265B0"/>
    <w:rsid w:val="00045174"/>
    <w:rsid w:val="00075045"/>
    <w:rsid w:val="00090975"/>
    <w:rsid w:val="000D207D"/>
    <w:rsid w:val="000D37C7"/>
    <w:rsid w:val="000D7AB3"/>
    <w:rsid w:val="00102F83"/>
    <w:rsid w:val="001511C3"/>
    <w:rsid w:val="00152A83"/>
    <w:rsid w:val="001575C3"/>
    <w:rsid w:val="0018416D"/>
    <w:rsid w:val="00187FCE"/>
    <w:rsid w:val="001C3D14"/>
    <w:rsid w:val="001C7C62"/>
    <w:rsid w:val="002211AF"/>
    <w:rsid w:val="00274615"/>
    <w:rsid w:val="002E3C05"/>
    <w:rsid w:val="002F1478"/>
    <w:rsid w:val="00344015"/>
    <w:rsid w:val="00346836"/>
    <w:rsid w:val="00346F6A"/>
    <w:rsid w:val="003C6F54"/>
    <w:rsid w:val="003D08FE"/>
    <w:rsid w:val="003F5447"/>
    <w:rsid w:val="0045728A"/>
    <w:rsid w:val="004837CD"/>
    <w:rsid w:val="004B2072"/>
    <w:rsid w:val="004B547E"/>
    <w:rsid w:val="004C534B"/>
    <w:rsid w:val="004C669E"/>
    <w:rsid w:val="004E2A4F"/>
    <w:rsid w:val="00531A18"/>
    <w:rsid w:val="00545E09"/>
    <w:rsid w:val="00554152"/>
    <w:rsid w:val="005A1768"/>
    <w:rsid w:val="005A6082"/>
    <w:rsid w:val="005B1658"/>
    <w:rsid w:val="005F0EAD"/>
    <w:rsid w:val="00600FA0"/>
    <w:rsid w:val="00623896"/>
    <w:rsid w:val="006813B8"/>
    <w:rsid w:val="006A1D02"/>
    <w:rsid w:val="006A3884"/>
    <w:rsid w:val="006C2803"/>
    <w:rsid w:val="006C59C3"/>
    <w:rsid w:val="00726291"/>
    <w:rsid w:val="00761C5D"/>
    <w:rsid w:val="00787A0D"/>
    <w:rsid w:val="007A1F81"/>
    <w:rsid w:val="008C655C"/>
    <w:rsid w:val="008F552E"/>
    <w:rsid w:val="009A19BE"/>
    <w:rsid w:val="009B1310"/>
    <w:rsid w:val="009C467B"/>
    <w:rsid w:val="009E51FC"/>
    <w:rsid w:val="00A9369C"/>
    <w:rsid w:val="00AB6C91"/>
    <w:rsid w:val="00B601ED"/>
    <w:rsid w:val="00B8651E"/>
    <w:rsid w:val="00BB2EB1"/>
    <w:rsid w:val="00BE04DC"/>
    <w:rsid w:val="00C416B9"/>
    <w:rsid w:val="00C417F9"/>
    <w:rsid w:val="00C91C45"/>
    <w:rsid w:val="00C92524"/>
    <w:rsid w:val="00CA218B"/>
    <w:rsid w:val="00D57BEC"/>
    <w:rsid w:val="00D62BD8"/>
    <w:rsid w:val="00D87FD8"/>
    <w:rsid w:val="00DA27A2"/>
    <w:rsid w:val="00DB1F60"/>
    <w:rsid w:val="00DD3CAA"/>
    <w:rsid w:val="00E61AB4"/>
    <w:rsid w:val="00E72A4F"/>
    <w:rsid w:val="00EA1C35"/>
    <w:rsid w:val="00EB090E"/>
    <w:rsid w:val="00EC73B3"/>
    <w:rsid w:val="00F0133B"/>
    <w:rsid w:val="00F212ED"/>
    <w:rsid w:val="00F23889"/>
    <w:rsid w:val="00F3229F"/>
    <w:rsid w:val="00F930C5"/>
    <w:rsid w:val="00FB5B88"/>
    <w:rsid w:val="00FF4295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4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7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45"/>
  </w:style>
  <w:style w:type="paragraph" w:styleId="Footer">
    <w:name w:val="footer"/>
    <w:basedOn w:val="Normal"/>
    <w:link w:val="FooterChar"/>
    <w:uiPriority w:val="99"/>
    <w:semiHidden/>
    <w:unhideWhenUsed/>
    <w:rsid w:val="0007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045"/>
  </w:style>
  <w:style w:type="character" w:styleId="Strong">
    <w:name w:val="Strong"/>
    <w:basedOn w:val="DefaultParagraphFont"/>
    <w:uiPriority w:val="22"/>
    <w:qFormat/>
    <w:rsid w:val="00BB2EB1"/>
    <w:rPr>
      <w:b/>
      <w:bCs/>
    </w:rPr>
  </w:style>
  <w:style w:type="table" w:styleId="TableGrid">
    <w:name w:val="Table Grid"/>
    <w:basedOn w:val="TableNormal"/>
    <w:uiPriority w:val="59"/>
    <w:rsid w:val="006A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7B6E85-C3DD-4664-AD29-8FA61C582D8D}" type="doc">
      <dgm:prSet loTypeId="urn:microsoft.com/office/officeart/2005/8/layout/radial6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339539F-CA09-4D68-AFA7-DC5824960067}">
      <dgm:prSet phldrT="[Text]"/>
      <dgm:spPr/>
      <dgm:t>
        <a:bodyPr/>
        <a:lstStyle/>
        <a:p>
          <a:r>
            <a:rPr lang="en-US"/>
            <a:t>Better Villages</a:t>
          </a:r>
        </a:p>
      </dgm:t>
    </dgm:pt>
    <dgm:pt modelId="{55E9A15C-41D9-4CAB-9A34-826C63542264}" type="parTrans" cxnId="{089474D1-AE30-401F-A1F5-DC43B17038B7}">
      <dgm:prSet/>
      <dgm:spPr/>
      <dgm:t>
        <a:bodyPr/>
        <a:lstStyle/>
        <a:p>
          <a:endParaRPr lang="en-US"/>
        </a:p>
      </dgm:t>
    </dgm:pt>
    <dgm:pt modelId="{0B6735CA-167E-4384-906B-AF1C55AF5D6D}" type="sibTrans" cxnId="{089474D1-AE30-401F-A1F5-DC43B17038B7}">
      <dgm:prSet/>
      <dgm:spPr/>
      <dgm:t>
        <a:bodyPr/>
        <a:lstStyle/>
        <a:p>
          <a:endParaRPr lang="en-US"/>
        </a:p>
      </dgm:t>
    </dgm:pt>
    <dgm:pt modelId="{DD46AB95-44F2-4645-BAE5-22DBC0FA260E}">
      <dgm:prSet phldrT="[Text]" custT="1"/>
      <dgm:spPr/>
      <dgm:t>
        <a:bodyPr/>
        <a:lstStyle/>
        <a:p>
          <a:r>
            <a:rPr lang="en-US" sz="1050" b="1">
              <a:latin typeface="+mn-lt"/>
            </a:rPr>
            <a:t>Empowerment</a:t>
          </a:r>
          <a:r>
            <a:rPr lang="en-US" sz="1000">
              <a:latin typeface="+mn-lt"/>
            </a:rPr>
            <a:t>                                                                                                                                                                              </a:t>
          </a:r>
        </a:p>
      </dgm:t>
    </dgm:pt>
    <dgm:pt modelId="{AFDC4B7B-FD8D-4086-916D-D66222DFD528}" type="parTrans" cxnId="{E559F760-5C73-4B92-9499-50A01033F88E}">
      <dgm:prSet/>
      <dgm:spPr/>
      <dgm:t>
        <a:bodyPr/>
        <a:lstStyle/>
        <a:p>
          <a:endParaRPr lang="en-US"/>
        </a:p>
      </dgm:t>
    </dgm:pt>
    <dgm:pt modelId="{48377FD2-0C65-460C-AE37-06F77691C253}" type="sibTrans" cxnId="{E559F760-5C73-4B92-9499-50A01033F88E}">
      <dgm:prSet/>
      <dgm:spPr/>
      <dgm:t>
        <a:bodyPr/>
        <a:lstStyle/>
        <a:p>
          <a:endParaRPr lang="en-US"/>
        </a:p>
      </dgm:t>
    </dgm:pt>
    <dgm:pt modelId="{16C6282B-689F-48C5-9BA3-0AABEC69A080}">
      <dgm:prSet phldrT="[Text]"/>
      <dgm:spPr/>
      <dgm:t>
        <a:bodyPr/>
        <a:lstStyle/>
        <a:p>
          <a:r>
            <a:rPr lang="en-US" b="0">
              <a:latin typeface="+mn-lt"/>
            </a:rPr>
            <a:t>Environment </a:t>
          </a:r>
        </a:p>
      </dgm:t>
    </dgm:pt>
    <dgm:pt modelId="{2C89675D-346E-4DCA-B466-3885ABABFABF}" type="parTrans" cxnId="{C258F494-F5A1-4ED3-95DF-927849D0EDCD}">
      <dgm:prSet/>
      <dgm:spPr/>
      <dgm:t>
        <a:bodyPr/>
        <a:lstStyle/>
        <a:p>
          <a:endParaRPr lang="en-US"/>
        </a:p>
      </dgm:t>
    </dgm:pt>
    <dgm:pt modelId="{B3BB9B33-4F93-4220-9A25-2856889F6EE8}" type="sibTrans" cxnId="{C258F494-F5A1-4ED3-95DF-927849D0EDCD}">
      <dgm:prSet/>
      <dgm:spPr/>
      <dgm:t>
        <a:bodyPr/>
        <a:lstStyle/>
        <a:p>
          <a:endParaRPr lang="en-US"/>
        </a:p>
      </dgm:t>
    </dgm:pt>
    <dgm:pt modelId="{A6D29C84-E46D-42B2-AAB6-33EDB6D7B084}">
      <dgm:prSet phldrT="[Text]"/>
      <dgm:spPr/>
      <dgm:t>
        <a:bodyPr/>
        <a:lstStyle/>
        <a:p>
          <a:r>
            <a:rPr lang="en-US" b="0">
              <a:latin typeface="+mn-lt"/>
            </a:rPr>
            <a:t>Enlightenment</a:t>
          </a:r>
        </a:p>
      </dgm:t>
    </dgm:pt>
    <dgm:pt modelId="{F2DDB0D4-1239-4898-9E9E-464A54D3C363}" type="parTrans" cxnId="{3F8BE58B-B510-40AB-847C-743A5634FC42}">
      <dgm:prSet/>
      <dgm:spPr/>
      <dgm:t>
        <a:bodyPr/>
        <a:lstStyle/>
        <a:p>
          <a:endParaRPr lang="en-US"/>
        </a:p>
      </dgm:t>
    </dgm:pt>
    <dgm:pt modelId="{F55A72D8-7416-48AA-B30A-FF2B42F8717B}" type="sibTrans" cxnId="{3F8BE58B-B510-40AB-847C-743A5634FC42}">
      <dgm:prSet/>
      <dgm:spPr/>
      <dgm:t>
        <a:bodyPr/>
        <a:lstStyle/>
        <a:p>
          <a:endParaRPr lang="en-US"/>
        </a:p>
      </dgm:t>
    </dgm:pt>
    <dgm:pt modelId="{C7707A09-E9E7-4503-84C2-B8CFB341B6F9}">
      <dgm:prSet phldrT="[Text]"/>
      <dgm:spPr/>
      <dgm:t>
        <a:bodyPr/>
        <a:lstStyle/>
        <a:p>
          <a:r>
            <a:rPr lang="en-US" b="0">
              <a:latin typeface="+mn-lt"/>
            </a:rPr>
            <a:t>Enjoyment </a:t>
          </a:r>
        </a:p>
      </dgm:t>
    </dgm:pt>
    <dgm:pt modelId="{20C59430-0946-4A0E-A66D-AD1F76FC68AB}" type="parTrans" cxnId="{1A0AA666-CE19-4B4F-9442-D575658CA903}">
      <dgm:prSet/>
      <dgm:spPr/>
      <dgm:t>
        <a:bodyPr/>
        <a:lstStyle/>
        <a:p>
          <a:endParaRPr lang="en-US"/>
        </a:p>
      </dgm:t>
    </dgm:pt>
    <dgm:pt modelId="{5B53946E-16E5-4845-B40A-6F29F0A26171}" type="sibTrans" cxnId="{1A0AA666-CE19-4B4F-9442-D575658CA903}">
      <dgm:prSet/>
      <dgm:spPr/>
      <dgm:t>
        <a:bodyPr/>
        <a:lstStyle/>
        <a:p>
          <a:endParaRPr lang="en-US"/>
        </a:p>
      </dgm:t>
    </dgm:pt>
    <dgm:pt modelId="{C325FEE0-6BBA-4356-90D0-DB5E1BFF53C4}" type="pres">
      <dgm:prSet presAssocID="{637B6E85-C3DD-4664-AD29-8FA61C582D8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18C7286-AA31-4F27-9D98-E4BF6D8B7A29}" type="pres">
      <dgm:prSet presAssocID="{B339539F-CA09-4D68-AFA7-DC5824960067}" presName="centerShape" presStyleLbl="node0" presStyleIdx="0" presStyleCnt="1"/>
      <dgm:spPr/>
      <dgm:t>
        <a:bodyPr/>
        <a:lstStyle/>
        <a:p>
          <a:endParaRPr lang="en-US"/>
        </a:p>
      </dgm:t>
    </dgm:pt>
    <dgm:pt modelId="{1945F65D-04BA-4D50-95A5-06A80BDD903B}" type="pres">
      <dgm:prSet presAssocID="{DD46AB95-44F2-4645-BAE5-22DBC0FA260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E3C159-9B1B-4096-9C84-23BC9F428735}" type="pres">
      <dgm:prSet presAssocID="{DD46AB95-44F2-4645-BAE5-22DBC0FA260E}" presName="dummy" presStyleCnt="0"/>
      <dgm:spPr/>
      <dgm:t>
        <a:bodyPr/>
        <a:lstStyle/>
        <a:p>
          <a:endParaRPr lang="en-US"/>
        </a:p>
      </dgm:t>
    </dgm:pt>
    <dgm:pt modelId="{35574824-1D18-4A0A-99E5-37AADFCA07CF}" type="pres">
      <dgm:prSet presAssocID="{48377FD2-0C65-460C-AE37-06F77691C25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E6784851-41AF-4A44-B593-91AC5E6027EE}" type="pres">
      <dgm:prSet presAssocID="{16C6282B-689F-48C5-9BA3-0AABEC69A08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E2D420-F28F-4996-8BEF-430059584E42}" type="pres">
      <dgm:prSet presAssocID="{16C6282B-689F-48C5-9BA3-0AABEC69A080}" presName="dummy" presStyleCnt="0"/>
      <dgm:spPr/>
      <dgm:t>
        <a:bodyPr/>
        <a:lstStyle/>
        <a:p>
          <a:endParaRPr lang="en-US"/>
        </a:p>
      </dgm:t>
    </dgm:pt>
    <dgm:pt modelId="{748B881E-AEFC-4DCC-9226-2E09355FC5B4}" type="pres">
      <dgm:prSet presAssocID="{B3BB9B33-4F93-4220-9A25-2856889F6EE8}" presName="sibTrans" presStyleLbl="sibTrans2D1" presStyleIdx="1" presStyleCnt="4"/>
      <dgm:spPr/>
      <dgm:t>
        <a:bodyPr/>
        <a:lstStyle/>
        <a:p>
          <a:endParaRPr lang="en-US"/>
        </a:p>
      </dgm:t>
    </dgm:pt>
    <dgm:pt modelId="{7944EE9C-864E-478E-92FF-41F988233027}" type="pres">
      <dgm:prSet presAssocID="{A6D29C84-E46D-42B2-AAB6-33EDB6D7B08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FE28ED-DA48-48FC-864A-4918EAA24185}" type="pres">
      <dgm:prSet presAssocID="{A6D29C84-E46D-42B2-AAB6-33EDB6D7B084}" presName="dummy" presStyleCnt="0"/>
      <dgm:spPr/>
      <dgm:t>
        <a:bodyPr/>
        <a:lstStyle/>
        <a:p>
          <a:endParaRPr lang="en-US"/>
        </a:p>
      </dgm:t>
    </dgm:pt>
    <dgm:pt modelId="{A42C7F65-9AEE-4309-8691-89DEDA61B1D7}" type="pres">
      <dgm:prSet presAssocID="{F55A72D8-7416-48AA-B30A-FF2B42F8717B}" presName="sibTrans" presStyleLbl="sibTrans2D1" presStyleIdx="2" presStyleCnt="4"/>
      <dgm:spPr/>
      <dgm:t>
        <a:bodyPr/>
        <a:lstStyle/>
        <a:p>
          <a:endParaRPr lang="en-US"/>
        </a:p>
      </dgm:t>
    </dgm:pt>
    <dgm:pt modelId="{4D00367F-D1A7-428B-A031-713C3A488973}" type="pres">
      <dgm:prSet presAssocID="{C7707A09-E9E7-4503-84C2-B8CFB341B6F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989090-6F17-446E-AA8A-47FA64DCE6FF}" type="pres">
      <dgm:prSet presAssocID="{C7707A09-E9E7-4503-84C2-B8CFB341B6F9}" presName="dummy" presStyleCnt="0"/>
      <dgm:spPr/>
      <dgm:t>
        <a:bodyPr/>
        <a:lstStyle/>
        <a:p>
          <a:endParaRPr lang="en-US"/>
        </a:p>
      </dgm:t>
    </dgm:pt>
    <dgm:pt modelId="{196D4831-5514-46DD-9798-D98442E71101}" type="pres">
      <dgm:prSet presAssocID="{5B53946E-16E5-4845-B40A-6F29F0A26171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E559F760-5C73-4B92-9499-50A01033F88E}" srcId="{B339539F-CA09-4D68-AFA7-DC5824960067}" destId="{DD46AB95-44F2-4645-BAE5-22DBC0FA260E}" srcOrd="0" destOrd="0" parTransId="{AFDC4B7B-FD8D-4086-916D-D66222DFD528}" sibTransId="{48377FD2-0C65-460C-AE37-06F77691C253}"/>
    <dgm:cxn modelId="{6BEE9AD8-51E1-4B2B-B3BD-FA2E35C836E0}" type="presOf" srcId="{F55A72D8-7416-48AA-B30A-FF2B42F8717B}" destId="{A42C7F65-9AEE-4309-8691-89DEDA61B1D7}" srcOrd="0" destOrd="0" presId="urn:microsoft.com/office/officeart/2005/8/layout/radial6"/>
    <dgm:cxn modelId="{631DF100-F30F-44A0-AE77-61B3B25CEE3F}" type="presOf" srcId="{B339539F-CA09-4D68-AFA7-DC5824960067}" destId="{018C7286-AA31-4F27-9D98-E4BF6D8B7A29}" srcOrd="0" destOrd="0" presId="urn:microsoft.com/office/officeart/2005/8/layout/radial6"/>
    <dgm:cxn modelId="{3ADB23C6-FD52-4A4B-A29B-1CE084FDE4BE}" type="presOf" srcId="{B3BB9B33-4F93-4220-9A25-2856889F6EE8}" destId="{748B881E-AEFC-4DCC-9226-2E09355FC5B4}" srcOrd="0" destOrd="0" presId="urn:microsoft.com/office/officeart/2005/8/layout/radial6"/>
    <dgm:cxn modelId="{07203849-D699-4B53-8234-2E3034E6594C}" type="presOf" srcId="{16C6282B-689F-48C5-9BA3-0AABEC69A080}" destId="{E6784851-41AF-4A44-B593-91AC5E6027EE}" srcOrd="0" destOrd="0" presId="urn:microsoft.com/office/officeart/2005/8/layout/radial6"/>
    <dgm:cxn modelId="{EF3D0CDE-158D-4A70-B589-943ACFA356EE}" type="presOf" srcId="{48377FD2-0C65-460C-AE37-06F77691C253}" destId="{35574824-1D18-4A0A-99E5-37AADFCA07CF}" srcOrd="0" destOrd="0" presId="urn:microsoft.com/office/officeart/2005/8/layout/radial6"/>
    <dgm:cxn modelId="{C1F3E689-19C6-46FC-BD96-6F918F389C3B}" type="presOf" srcId="{DD46AB95-44F2-4645-BAE5-22DBC0FA260E}" destId="{1945F65D-04BA-4D50-95A5-06A80BDD903B}" srcOrd="0" destOrd="0" presId="urn:microsoft.com/office/officeart/2005/8/layout/radial6"/>
    <dgm:cxn modelId="{C258F494-F5A1-4ED3-95DF-927849D0EDCD}" srcId="{B339539F-CA09-4D68-AFA7-DC5824960067}" destId="{16C6282B-689F-48C5-9BA3-0AABEC69A080}" srcOrd="1" destOrd="0" parTransId="{2C89675D-346E-4DCA-B466-3885ABABFABF}" sibTransId="{B3BB9B33-4F93-4220-9A25-2856889F6EE8}"/>
    <dgm:cxn modelId="{089474D1-AE30-401F-A1F5-DC43B17038B7}" srcId="{637B6E85-C3DD-4664-AD29-8FA61C582D8D}" destId="{B339539F-CA09-4D68-AFA7-DC5824960067}" srcOrd="0" destOrd="0" parTransId="{55E9A15C-41D9-4CAB-9A34-826C63542264}" sibTransId="{0B6735CA-167E-4384-906B-AF1C55AF5D6D}"/>
    <dgm:cxn modelId="{54115B54-E74C-41B0-9B3F-933E694A6A65}" type="presOf" srcId="{A6D29C84-E46D-42B2-AAB6-33EDB6D7B084}" destId="{7944EE9C-864E-478E-92FF-41F988233027}" srcOrd="0" destOrd="0" presId="urn:microsoft.com/office/officeart/2005/8/layout/radial6"/>
    <dgm:cxn modelId="{1A0AA666-CE19-4B4F-9442-D575658CA903}" srcId="{B339539F-CA09-4D68-AFA7-DC5824960067}" destId="{C7707A09-E9E7-4503-84C2-B8CFB341B6F9}" srcOrd="3" destOrd="0" parTransId="{20C59430-0946-4A0E-A66D-AD1F76FC68AB}" sibTransId="{5B53946E-16E5-4845-B40A-6F29F0A26171}"/>
    <dgm:cxn modelId="{6443609C-F596-4D05-AB99-898F4843EF68}" type="presOf" srcId="{C7707A09-E9E7-4503-84C2-B8CFB341B6F9}" destId="{4D00367F-D1A7-428B-A031-713C3A488973}" srcOrd="0" destOrd="0" presId="urn:microsoft.com/office/officeart/2005/8/layout/radial6"/>
    <dgm:cxn modelId="{22BA82AB-3E4E-406F-9873-7109F0E8EF29}" type="presOf" srcId="{637B6E85-C3DD-4664-AD29-8FA61C582D8D}" destId="{C325FEE0-6BBA-4356-90D0-DB5E1BFF53C4}" srcOrd="0" destOrd="0" presId="urn:microsoft.com/office/officeart/2005/8/layout/radial6"/>
    <dgm:cxn modelId="{F11B0CCD-DB02-4538-BA0B-F989D1F9A831}" type="presOf" srcId="{5B53946E-16E5-4845-B40A-6F29F0A26171}" destId="{196D4831-5514-46DD-9798-D98442E71101}" srcOrd="0" destOrd="0" presId="urn:microsoft.com/office/officeart/2005/8/layout/radial6"/>
    <dgm:cxn modelId="{3F8BE58B-B510-40AB-847C-743A5634FC42}" srcId="{B339539F-CA09-4D68-AFA7-DC5824960067}" destId="{A6D29C84-E46D-42B2-AAB6-33EDB6D7B084}" srcOrd="2" destOrd="0" parTransId="{F2DDB0D4-1239-4898-9E9E-464A54D3C363}" sibTransId="{F55A72D8-7416-48AA-B30A-FF2B42F8717B}"/>
    <dgm:cxn modelId="{B62E4929-49F3-4B34-A0DF-AD7D8B5174EC}" type="presParOf" srcId="{C325FEE0-6BBA-4356-90D0-DB5E1BFF53C4}" destId="{018C7286-AA31-4F27-9D98-E4BF6D8B7A29}" srcOrd="0" destOrd="0" presId="urn:microsoft.com/office/officeart/2005/8/layout/radial6"/>
    <dgm:cxn modelId="{E48C9F83-C8D4-443A-9384-81947BAFE6F4}" type="presParOf" srcId="{C325FEE0-6BBA-4356-90D0-DB5E1BFF53C4}" destId="{1945F65D-04BA-4D50-95A5-06A80BDD903B}" srcOrd="1" destOrd="0" presId="urn:microsoft.com/office/officeart/2005/8/layout/radial6"/>
    <dgm:cxn modelId="{6A3F4CF5-8A35-4702-902E-97AB3A7406C2}" type="presParOf" srcId="{C325FEE0-6BBA-4356-90D0-DB5E1BFF53C4}" destId="{6DE3C159-9B1B-4096-9C84-23BC9F428735}" srcOrd="2" destOrd="0" presId="urn:microsoft.com/office/officeart/2005/8/layout/radial6"/>
    <dgm:cxn modelId="{AB05DC65-9B75-4F64-954A-EB1D9805F4E1}" type="presParOf" srcId="{C325FEE0-6BBA-4356-90D0-DB5E1BFF53C4}" destId="{35574824-1D18-4A0A-99E5-37AADFCA07CF}" srcOrd="3" destOrd="0" presId="urn:microsoft.com/office/officeart/2005/8/layout/radial6"/>
    <dgm:cxn modelId="{EBAF9468-5D48-4D97-A436-3416F9664350}" type="presParOf" srcId="{C325FEE0-6BBA-4356-90D0-DB5E1BFF53C4}" destId="{E6784851-41AF-4A44-B593-91AC5E6027EE}" srcOrd="4" destOrd="0" presId="urn:microsoft.com/office/officeart/2005/8/layout/radial6"/>
    <dgm:cxn modelId="{6A4C210C-79D9-4545-816F-C65F12A88F05}" type="presParOf" srcId="{C325FEE0-6BBA-4356-90D0-DB5E1BFF53C4}" destId="{B9E2D420-F28F-4996-8BEF-430059584E42}" srcOrd="5" destOrd="0" presId="urn:microsoft.com/office/officeart/2005/8/layout/radial6"/>
    <dgm:cxn modelId="{87EB5C4D-213A-4A9F-8635-FED6B1BABE01}" type="presParOf" srcId="{C325FEE0-6BBA-4356-90D0-DB5E1BFF53C4}" destId="{748B881E-AEFC-4DCC-9226-2E09355FC5B4}" srcOrd="6" destOrd="0" presId="urn:microsoft.com/office/officeart/2005/8/layout/radial6"/>
    <dgm:cxn modelId="{AE5798E9-00BB-40A9-BB09-80C852C97818}" type="presParOf" srcId="{C325FEE0-6BBA-4356-90D0-DB5E1BFF53C4}" destId="{7944EE9C-864E-478E-92FF-41F988233027}" srcOrd="7" destOrd="0" presId="urn:microsoft.com/office/officeart/2005/8/layout/radial6"/>
    <dgm:cxn modelId="{800A9E61-7846-4B83-B3EB-41E8BDB8B636}" type="presParOf" srcId="{C325FEE0-6BBA-4356-90D0-DB5E1BFF53C4}" destId="{D0FE28ED-DA48-48FC-864A-4918EAA24185}" srcOrd="8" destOrd="0" presId="urn:microsoft.com/office/officeart/2005/8/layout/radial6"/>
    <dgm:cxn modelId="{058B501C-AB66-41DF-916E-3CB26F91D79B}" type="presParOf" srcId="{C325FEE0-6BBA-4356-90D0-DB5E1BFF53C4}" destId="{A42C7F65-9AEE-4309-8691-89DEDA61B1D7}" srcOrd="9" destOrd="0" presId="urn:microsoft.com/office/officeart/2005/8/layout/radial6"/>
    <dgm:cxn modelId="{23559168-6824-47C5-90F3-4EAF57336A3E}" type="presParOf" srcId="{C325FEE0-6BBA-4356-90D0-DB5E1BFF53C4}" destId="{4D00367F-D1A7-428B-A031-713C3A488973}" srcOrd="10" destOrd="0" presId="urn:microsoft.com/office/officeart/2005/8/layout/radial6"/>
    <dgm:cxn modelId="{DA8DC00F-9E92-43B4-B76E-A5F3FE21A5E5}" type="presParOf" srcId="{C325FEE0-6BBA-4356-90D0-DB5E1BFF53C4}" destId="{0A989090-6F17-446E-AA8A-47FA64DCE6FF}" srcOrd="11" destOrd="0" presId="urn:microsoft.com/office/officeart/2005/8/layout/radial6"/>
    <dgm:cxn modelId="{4B1F78B1-8514-4CE2-81E8-BE3CAF7B50C2}" type="presParOf" srcId="{C325FEE0-6BBA-4356-90D0-DB5E1BFF53C4}" destId="{196D4831-5514-46DD-9798-D98442E71101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E9CF-9EEA-4EC4-814B-0FC552FB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kumarsnet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HOME</cp:lastModifiedBy>
  <cp:revision>4</cp:revision>
  <dcterms:created xsi:type="dcterms:W3CDTF">2013-08-06T02:52:00Z</dcterms:created>
  <dcterms:modified xsi:type="dcterms:W3CDTF">2013-08-06T03:04:00Z</dcterms:modified>
</cp:coreProperties>
</file>